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06F3E" w14:textId="77777777" w:rsidR="00F94865" w:rsidRPr="00753329" w:rsidRDefault="00F94865" w:rsidP="00F94865">
      <w:pPr>
        <w:jc w:val="center"/>
        <w:rPr>
          <w:rFonts w:ascii="TH SarabunIT๙" w:hAnsi="TH SarabunIT๙" w:cs="TH SarabunIT๙"/>
          <w:b/>
          <w:bCs/>
        </w:rPr>
      </w:pPr>
      <w:r w:rsidRPr="00753329">
        <w:rPr>
          <w:rFonts w:ascii="TH SarabunIT๙" w:hAnsi="TH SarabunIT๙" w:cs="TH SarabunIT๙"/>
          <w:b/>
          <w:bCs/>
          <w:cs/>
        </w:rPr>
        <w:t>คำชี้แจง</w:t>
      </w:r>
    </w:p>
    <w:p w14:paraId="776D8653" w14:textId="77777777" w:rsidR="00753329" w:rsidRPr="00753329" w:rsidRDefault="00F94865" w:rsidP="00F94865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53329">
        <w:rPr>
          <w:rFonts w:ascii="TH SarabunIT๙" w:hAnsi="TH SarabunIT๙" w:cs="TH SarabunIT๙"/>
          <w:b/>
          <w:bCs/>
          <w:cs/>
        </w:rPr>
        <w:t>เรื่อง การชำระค่าหุ้นเพิ่มทุนบริษัทจำกัดและบริษัทมหาชนจำกัด</w:t>
      </w:r>
    </w:p>
    <w:p w14:paraId="49688047" w14:textId="15768B47" w:rsidR="00F94865" w:rsidRDefault="00F94865" w:rsidP="00F94865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53329">
        <w:rPr>
          <w:rFonts w:ascii="TH SarabunIT๙" w:hAnsi="TH SarabunIT๙" w:cs="TH SarabunIT๙"/>
          <w:b/>
          <w:bCs/>
          <w:cs/>
        </w:rPr>
        <w:t>ด้วยทรัพย์สินอย่างอื่นนอกจากตัวเงิน</w:t>
      </w:r>
    </w:p>
    <w:p w14:paraId="7FC9CF12" w14:textId="1ECAFF4D" w:rsidR="00753329" w:rsidRPr="00753329" w:rsidRDefault="00753329" w:rsidP="00F94865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75332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75332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75332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2898808C" w14:textId="77777777" w:rsidR="00F94865" w:rsidRPr="00753329" w:rsidRDefault="00F94865" w:rsidP="00753329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ด้วยมีผู้สอบถามกรมพัฒนาธุรกิจการค้าอยู่เสมอว่าในกรณีบริษัทจำกัดหรือบริษัทมหาชนจำกัดเพิ่มทุนบริษัทจะสามารถรับชำระค่าหุ้นเพิ่มทุนด้วยทรัพย์สินอย่างอื่นนอกจากตัวเงินได้หรือไม่ รวมทั้งมีผู้เข้าใจว่าบทบัญญัติของพระราชบัญญัติบริษัทมหาชนจำกัด พ.ศ.2535 มิได้กำหนดไว้อย่างชัดเจนว่าบริษัทมหาชนสามารถรับชำระค่าหุ้นเพิ่มทุนเป็นทรัพย์สินอย่างอื่นได้และเสนอแนะให้มีการแก้ไขกฎหมายในเรื่องดังกล่าวให้มีความชัดเจนนั้น</w:t>
      </w:r>
    </w:p>
    <w:p w14:paraId="7D884988" w14:textId="77777777" w:rsidR="00F94865" w:rsidRPr="00753329" w:rsidRDefault="00F94865" w:rsidP="00F94865">
      <w:pPr>
        <w:ind w:firstLine="1134"/>
        <w:jc w:val="thaiDistribute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 xml:space="preserve">เพื่อให้มีความชัดเจนในเรื่องดังกล่าว กรมพัฒนาธุรกิจการค้าขอเรียนชี้แจง ดังนี้ </w:t>
      </w:r>
    </w:p>
    <w:p w14:paraId="7079DBF7" w14:textId="77777777" w:rsidR="00F94865" w:rsidRPr="00753329" w:rsidRDefault="00F94865" w:rsidP="00753329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1.กรณีบริษัทจำกัดสามารถออกหุ้นเพิ่มทุนโดยรับชำระค่าหุ้นด้วยทรัพย์สินอื่นนอกจากตัวเงินได้โดยต้องได้รับความเห็นชอบจากที่ประชุมผู้ถือหุ้นด้วยมติพิเศษตามที่บัญญัติไว้ ในประมวลกฎหมายแพ่งและพาณิชย์ มาตรา 1221</w:t>
      </w:r>
    </w:p>
    <w:p w14:paraId="0DF892C9" w14:textId="77777777" w:rsidR="00F94865" w:rsidRPr="00753329" w:rsidRDefault="00F94865" w:rsidP="00F94865">
      <w:pPr>
        <w:ind w:firstLine="1134"/>
        <w:jc w:val="thaiDistribute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2. สำหรับกรณีการเพิ่มทุนของบริษัทมหาชนจำกัดซึ่งมีผู้เข้าใจว่าบทบัญญัติของกฎหมายมิได้กำหนดไว้ชัดเจนว่าบริษัทมหาชนสามารถรับชำระค่าหุ้นเพิ่มทุนด้วยทรัพย์สินอย่างอื่นได้นั้น ขอเรียนว่าอาจเป็นความเข้าใจที่คลาดเคลื่อน เนื่องจากตามมาตรา 35 (5) ซึ่งกำหนดในเรื่องการประชุมจัดตั้งบริษัทว่าบริษัทสามารถวางกำหนดหุ้นสามัญหรือหุ้นบุริมสิทธิที่สามารถชำระค่าหุ้นด้วยทรัพย์สินอื่นนอกจากตัวเงินได้นั้น กฎหมายกำหนดให้นำมาใช้บังคับกับการออกหุ้นเพิ่มทุนด้วยโดยอนุโลมซึ่งจะเห็นได้จากความในวรรคท้ายของมาตรา 136 ซึ่งกำหนดให้นำหมวด 3 และหมวด 5 มาใช้บังคับโดยอนุโลม และตามหมวด 5 ในมาตรา 54 ซึ่งกำหนดในเรื่องการชำระค่าหุ้นนั้นอยู่ภายใต้บังคับของมาตรา 35 (5) นอกจากนั้นในมาตรา 137 ตอนท้ายยังได้กำหนดให้นำมาตรา 38 ซึ่งกำหนดในเรื่องผลของการไม่ชำระค่าหุ้นเมื่อคณะกรรมการเรียกให้ชำระค่าหุ้นหรือโอนกรรมสิทธิ์ในทรัพย์สินให้แก่บริษัทตามมาตรา 37 วรรคสอง มาใช้บังคับโดยอนุโลมด้วย ดังนั้น จาก</w:t>
      </w:r>
      <w:bookmarkStart w:id="0" w:name="_GoBack"/>
      <w:r w:rsidRPr="00753329">
        <w:rPr>
          <w:rFonts w:ascii="TH SarabunIT๙" w:hAnsi="TH SarabunIT๙" w:cs="TH SarabunIT๙"/>
          <w:spacing w:val="2"/>
          <w:cs/>
        </w:rPr>
        <w:t>บทบัญญัติของกฎหมายดังกล่าวข้างต้นจึงมีความชัดเจนอยู่ในตัวแล้วว่าบริษัทมหาชนจำกัดสามารถรับชำระ</w:t>
      </w:r>
      <w:bookmarkEnd w:id="0"/>
      <w:r w:rsidRPr="00753329">
        <w:rPr>
          <w:rFonts w:ascii="TH SarabunIT๙" w:hAnsi="TH SarabunIT๙" w:cs="TH SarabunIT๙"/>
          <w:cs/>
        </w:rPr>
        <w:t>ค่าหุ้นเพิ่มทุนด้วยทรัพย์สินอื่นนอกจากตัวเงินได้ด้วย</w:t>
      </w:r>
    </w:p>
    <w:p w14:paraId="1423ECD5" w14:textId="77777777" w:rsidR="00F94865" w:rsidRPr="00753329" w:rsidRDefault="00F94865" w:rsidP="00F94865">
      <w:pPr>
        <w:ind w:firstLine="1134"/>
        <w:jc w:val="thaiDistribute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จึงขอเรียนชี้แจงมาเพื่อทราบโดยทั่วกัน</w:t>
      </w:r>
    </w:p>
    <w:p w14:paraId="4141699E" w14:textId="77777777" w:rsidR="00F94865" w:rsidRPr="00753329" w:rsidRDefault="00F94865" w:rsidP="00F94865">
      <w:pPr>
        <w:rPr>
          <w:rFonts w:ascii="TH SarabunIT๙" w:hAnsi="TH SarabunIT๙" w:cs="TH SarabunIT๙"/>
        </w:rPr>
      </w:pPr>
    </w:p>
    <w:p w14:paraId="057D9BC2" w14:textId="77777777" w:rsidR="00F94865" w:rsidRPr="00753329" w:rsidRDefault="00F94865" w:rsidP="00753329">
      <w:pPr>
        <w:ind w:firstLine="5387"/>
        <w:jc w:val="center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กรมพัฒนาธุรกิจการค้า</w:t>
      </w:r>
    </w:p>
    <w:p w14:paraId="3ECD0E49" w14:textId="77777777" w:rsidR="002A34BB" w:rsidRPr="00753329" w:rsidRDefault="00F94865" w:rsidP="00753329">
      <w:pPr>
        <w:spacing w:before="0"/>
        <w:ind w:firstLine="5387"/>
        <w:jc w:val="center"/>
        <w:rPr>
          <w:rFonts w:ascii="TH SarabunIT๙" w:hAnsi="TH SarabunIT๙" w:cs="TH SarabunIT๙"/>
        </w:rPr>
      </w:pPr>
      <w:r w:rsidRPr="00753329">
        <w:rPr>
          <w:rFonts w:ascii="TH SarabunIT๙" w:hAnsi="TH SarabunIT๙" w:cs="TH SarabunIT๙"/>
          <w:cs/>
        </w:rPr>
        <w:t>23 กรกฎาคม 2552</w:t>
      </w:r>
    </w:p>
    <w:sectPr w:rsidR="002A34BB" w:rsidRPr="00753329" w:rsidSect="00EE7EAF">
      <w:pgSz w:w="11906" w:h="16838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865"/>
    <w:rsid w:val="002A34BB"/>
    <w:rsid w:val="00326A47"/>
    <w:rsid w:val="00753329"/>
    <w:rsid w:val="00EE7EAF"/>
    <w:rsid w:val="00F9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3542F"/>
  <w15:chartTrackingRefBased/>
  <w15:docId w15:val="{9B44F6BE-F09F-457E-BB20-A5573413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3</cp:revision>
  <dcterms:created xsi:type="dcterms:W3CDTF">2020-08-28T09:18:00Z</dcterms:created>
  <dcterms:modified xsi:type="dcterms:W3CDTF">2020-10-13T13:28:00Z</dcterms:modified>
</cp:coreProperties>
</file>