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8E70E9" w14:textId="77777777" w:rsidR="00C8318B" w:rsidRPr="00C8318B" w:rsidRDefault="00C8318B" w:rsidP="00C8318B">
      <w:pPr>
        <w:spacing w:before="0"/>
        <w:jc w:val="center"/>
        <w:rPr>
          <w:rFonts w:ascii="TH SarabunIT๙" w:eastAsia="Times New Roman" w:hAnsi="TH SarabunIT๙" w:cs="TH SarabunIT๙"/>
          <w:color w:val="000000"/>
          <w:sz w:val="27"/>
          <w:szCs w:val="27"/>
        </w:rPr>
      </w:pPr>
      <w:r w:rsidRPr="00C8318B">
        <w:rPr>
          <w:rFonts w:ascii="TH SarabunIT๙" w:eastAsia="Times New Roman" w:hAnsi="TH SarabunIT๙" w:cs="TH SarabunIT๙"/>
          <w:color w:val="000000"/>
          <w:cs/>
        </w:rPr>
        <w:t>คำสั่งหัวหน้าคณะรักษาความสงบแห่งชาติ</w:t>
      </w:r>
    </w:p>
    <w:p w14:paraId="7A8E6738" w14:textId="77777777" w:rsidR="00C8318B" w:rsidRPr="00C8318B" w:rsidRDefault="00C8318B" w:rsidP="00C8318B">
      <w:pPr>
        <w:spacing w:before="0"/>
        <w:jc w:val="center"/>
        <w:rPr>
          <w:rFonts w:ascii="TH SarabunIT๙" w:eastAsia="Times New Roman" w:hAnsi="TH SarabunIT๙" w:cs="TH SarabunIT๙"/>
          <w:color w:val="000000"/>
          <w:sz w:val="27"/>
          <w:szCs w:val="27"/>
        </w:rPr>
      </w:pPr>
      <w:r w:rsidRPr="00C8318B">
        <w:rPr>
          <w:rFonts w:ascii="TH SarabunIT๙" w:eastAsia="Times New Roman" w:hAnsi="TH SarabunIT๙" w:cs="TH SarabunIT๙"/>
          <w:color w:val="000000"/>
          <w:cs/>
        </w:rPr>
        <w:t>ที่ ๒๑/๒๕๖๐</w:t>
      </w:r>
    </w:p>
    <w:p w14:paraId="441AC19C" w14:textId="0BD0142C" w:rsidR="00C8318B" w:rsidRDefault="00C8318B" w:rsidP="00C8318B">
      <w:pPr>
        <w:spacing w:before="0"/>
        <w:jc w:val="center"/>
        <w:rPr>
          <w:rFonts w:ascii="TH SarabunIT๙" w:eastAsia="Times New Roman" w:hAnsi="TH SarabunIT๙" w:cs="TH SarabunIT๙"/>
          <w:color w:val="000000"/>
        </w:rPr>
      </w:pPr>
      <w:r w:rsidRPr="00C8318B">
        <w:rPr>
          <w:rFonts w:ascii="TH SarabunIT๙" w:eastAsia="Times New Roman" w:hAnsi="TH SarabunIT๙" w:cs="TH SarabunIT๙"/>
          <w:color w:val="000000"/>
          <w:cs/>
        </w:rPr>
        <w:t>เรื่อง การแก้ไขเพิ่มเติมกฎหมายเพื่ออำนวยความสะดวกในการประกอบธุรกิจ</w:t>
      </w:r>
    </w:p>
    <w:p w14:paraId="48A29BF9" w14:textId="2E788AC5" w:rsidR="00867947" w:rsidRPr="00C8318B" w:rsidRDefault="00867947" w:rsidP="00C8318B">
      <w:pPr>
        <w:spacing w:before="0"/>
        <w:jc w:val="center"/>
        <w:rPr>
          <w:rFonts w:ascii="TH SarabunIT๙" w:eastAsia="Times New Roman" w:hAnsi="TH SarabunIT๙" w:cs="TH SarabunIT๙"/>
          <w:color w:val="000000"/>
          <w:sz w:val="16"/>
          <w:szCs w:val="16"/>
          <w:u w:val="thick"/>
        </w:rPr>
      </w:pPr>
      <w:r w:rsidRPr="00867947">
        <w:rPr>
          <w:rFonts w:ascii="TH SarabunIT๙" w:eastAsia="Times New Roman" w:hAnsi="TH SarabunIT๙" w:cs="TH SarabunIT๙"/>
          <w:color w:val="000000"/>
          <w:sz w:val="16"/>
          <w:szCs w:val="16"/>
          <w:u w:val="thick"/>
        </w:rPr>
        <w:tab/>
      </w:r>
      <w:r w:rsidRPr="00867947">
        <w:rPr>
          <w:rFonts w:ascii="TH SarabunIT๙" w:eastAsia="Times New Roman" w:hAnsi="TH SarabunIT๙" w:cs="TH SarabunIT๙"/>
          <w:color w:val="000000"/>
          <w:sz w:val="16"/>
          <w:szCs w:val="16"/>
          <w:u w:val="thick"/>
        </w:rPr>
        <w:tab/>
      </w:r>
      <w:r w:rsidRPr="00867947">
        <w:rPr>
          <w:rFonts w:ascii="TH SarabunIT๙" w:eastAsia="Times New Roman" w:hAnsi="TH SarabunIT๙" w:cs="TH SarabunIT๙"/>
          <w:color w:val="000000"/>
          <w:sz w:val="16"/>
          <w:szCs w:val="16"/>
          <w:u w:val="thick"/>
        </w:rPr>
        <w:tab/>
      </w:r>
    </w:p>
    <w:p w14:paraId="46622B75" w14:textId="77777777" w:rsidR="00C8318B" w:rsidRPr="00C8318B" w:rsidRDefault="00C8318B" w:rsidP="00C8318B">
      <w:pPr>
        <w:spacing w:before="0"/>
        <w:ind w:firstLine="1134"/>
        <w:jc w:val="both"/>
        <w:rPr>
          <w:rFonts w:ascii="TH SarabunIT๙" w:eastAsia="Times New Roman" w:hAnsi="TH SarabunIT๙" w:cs="TH SarabunIT๙"/>
          <w:color w:val="000000"/>
        </w:rPr>
      </w:pPr>
    </w:p>
    <w:p w14:paraId="168488BE" w14:textId="62FE0712" w:rsidR="00C8318B" w:rsidRPr="00C8318B" w:rsidRDefault="00C8318B" w:rsidP="00867947">
      <w:pPr>
        <w:spacing w:before="0"/>
        <w:ind w:left="113" w:firstLine="1134"/>
        <w:jc w:val="thaiDistribute"/>
        <w:rPr>
          <w:rFonts w:ascii="TH SarabunIT๙" w:eastAsia="Times New Roman" w:hAnsi="TH SarabunIT๙" w:cs="TH SarabunIT๙"/>
          <w:color w:val="000000"/>
        </w:rPr>
      </w:pPr>
      <w:r w:rsidRPr="00C8318B">
        <w:rPr>
          <w:rFonts w:ascii="TH SarabunIT๙" w:eastAsia="Times New Roman" w:hAnsi="TH SarabunIT๙" w:cs="TH SarabunIT๙"/>
          <w:color w:val="000000"/>
          <w:spacing w:val="-8"/>
          <w:cs/>
        </w:rPr>
        <w:t>สืบเนื่องจากรายงานผลการจัดอันดับความยากง่ายในการประกอบธุรกิจของธนาคารโลกซึ่งปรากฏว่า</w:t>
      </w:r>
      <w:r w:rsidRPr="00C8318B">
        <w:rPr>
          <w:rFonts w:ascii="TH SarabunIT๙" w:eastAsia="Times New Roman" w:hAnsi="TH SarabunIT๙" w:cs="TH SarabunIT๙"/>
          <w:color w:val="000000"/>
          <w:spacing w:val="4"/>
          <w:cs/>
        </w:rPr>
        <w:t>ประเทศไทยอยู่ในอันดับที่ ๔๖ จาก ๑๙๐ ประเทศ แม้ว่ารัฐบาลจะมีความมุ่งมั่นที่จะปรับปรุงแก้ไขปัญหา</w:t>
      </w:r>
      <w:r w:rsidRPr="00C8318B">
        <w:rPr>
          <w:rFonts w:ascii="TH SarabunIT๙" w:eastAsia="Times New Roman" w:hAnsi="TH SarabunIT๙" w:cs="TH SarabunIT๙"/>
          <w:color w:val="000000"/>
          <w:cs/>
        </w:rPr>
        <w:t>การเข้าถึงการประกอบธุรกิจนี้ ไม่ว่าจะเป็นการกำหนดมาตรการเร่งรัดการดำเนินการการพัฒนากระบวนการปฏิบัติงานและการบริการในภาคส่วนต่าง ๆ เพื่อให้สอดคล้องกับรายงานผลของธนาคารโลกแล้วก็ตาม แต่ยัง</w:t>
      </w:r>
      <w:r w:rsidRPr="00C8318B">
        <w:rPr>
          <w:rFonts w:ascii="TH SarabunIT๙" w:eastAsia="Times New Roman" w:hAnsi="TH SarabunIT๙" w:cs="TH SarabunIT๙"/>
          <w:color w:val="000000"/>
          <w:spacing w:val="4"/>
          <w:cs/>
        </w:rPr>
        <w:t>พบว่าสภาพแวดล้อมที่เป็นปัญหาและอุปสรรคสำคัญอีกส่วนหนึ่งนั้นเป็นความยุ่งยากและซับซ้อนเกี่ยวกับ</w:t>
      </w:r>
      <w:r w:rsidRPr="00C8318B">
        <w:rPr>
          <w:rFonts w:ascii="TH SarabunIT๙" w:eastAsia="Times New Roman" w:hAnsi="TH SarabunIT๙" w:cs="TH SarabunIT๙"/>
          <w:color w:val="000000"/>
          <w:cs/>
        </w:rPr>
        <w:t>หลักเกณฑ์ วิธีการ เงื่อนไข รวมทั้งขั้นตอนและระยะเวลาที่กำหนดไว้ในกฎหมาย กฎ และระเบียบที่มีอยู่เป็นจำนวนมาก จึงมีความจำเป็นที่ต้องปรับปรุงและแก้ไขเพิ่มเติมบทบัญญัติที่มีความสำคัญในกฎหมายบางฉบับอันจะช่วยส่งเสริมสนับสนุนและรองรับความสะดวกในการประกอบธุรกิจ ซึ่งจะส่งผลต่ออันดับที่ดีขึ้นของประเทศไทยในการประเมินของธนาคารโลกครั้งต่อไป รวมทั้งเป็นการเพิ่มขีดความสามารถในการแข่งขันของประเทศและเพิ่มโอกาสในการเป็นแหล่งลงทุนที่มีประสิทธิภาพ อันจะเป็นประโยชน์ต่อการปฏิรูปและความมั่นคงทางเศรษฐกิจของประเทศ</w:t>
      </w:r>
    </w:p>
    <w:p w14:paraId="16B465EA" w14:textId="3F3DBD64" w:rsidR="00C8318B" w:rsidRPr="00C8318B" w:rsidRDefault="00C8318B" w:rsidP="00867947">
      <w:pPr>
        <w:ind w:firstLine="1134"/>
        <w:jc w:val="thaiDistribute"/>
        <w:rPr>
          <w:rFonts w:ascii="TH SarabunIT๙" w:eastAsia="Times New Roman" w:hAnsi="TH SarabunIT๙" w:cs="TH SarabunIT๙"/>
          <w:color w:val="000000"/>
        </w:rPr>
      </w:pPr>
      <w:r w:rsidRPr="00C8318B">
        <w:rPr>
          <w:rFonts w:ascii="TH SarabunIT๙" w:eastAsia="Times New Roman" w:hAnsi="TH SarabunIT๙" w:cs="TH SarabunIT๙"/>
          <w:color w:val="000000"/>
          <w:cs/>
        </w:rPr>
        <w:t>อาศัยอำนาจตามความในมาตรา ๔๔ ของรัฐธรรมนูญแห่งราชอาณาจักรไทย (ฉบับชั่วคราว) พุทธศักราช ๒๕๕๗ หัวหน้าคณะรักษาความสงบแห่งชาติโดยความเห็นชอบของคณะรักษาความสงบแห่งชาติจึงมีคำสั่ง ดังต่อไปนี้</w:t>
      </w:r>
    </w:p>
    <w:p w14:paraId="6EEB718C" w14:textId="52D71EBC" w:rsidR="00C8318B" w:rsidRPr="00C8318B" w:rsidRDefault="00C8318B" w:rsidP="00867947">
      <w:pPr>
        <w:ind w:firstLine="1134"/>
        <w:jc w:val="thaiDistribute"/>
        <w:rPr>
          <w:rFonts w:ascii="TH SarabunIT๙" w:eastAsia="Times New Roman" w:hAnsi="TH SarabunIT๙" w:cs="TH SarabunIT๙"/>
          <w:color w:val="000000"/>
        </w:rPr>
      </w:pPr>
      <w:bookmarkStart w:id="0" w:name="NS1"/>
      <w:r w:rsidRPr="00C8318B">
        <w:rPr>
          <w:rFonts w:ascii="TH SarabunIT๙" w:eastAsia="Times New Roman" w:hAnsi="TH SarabunIT๙" w:cs="TH SarabunIT๙"/>
          <w:b/>
          <w:bCs/>
          <w:color w:val="000000"/>
          <w:cs/>
        </w:rPr>
        <w:t>ข้อ ๑</w:t>
      </w:r>
      <w:bookmarkEnd w:id="0"/>
      <w:r w:rsidR="00867947">
        <w:rPr>
          <w:rFonts w:ascii="TH SarabunIT๙" w:eastAsia="Times New Roman" w:hAnsi="TH SarabunIT๙" w:cs="TH SarabunIT๙"/>
          <w:color w:val="000000"/>
        </w:rPr>
        <w:t xml:space="preserve"> </w:t>
      </w:r>
      <w:r w:rsidRPr="00C8318B">
        <w:rPr>
          <w:rFonts w:ascii="TH SarabunIT๙" w:eastAsia="Times New Roman" w:hAnsi="TH SarabunIT๙" w:cs="TH SarabunIT๙"/>
          <w:color w:val="000000"/>
          <w:cs/>
        </w:rPr>
        <w:t>ให้ยกเลิกความในมาตรา ๑๐๑๖ แห่งประมวลกฎหมายแพ่งและพาณิชย์ และให้ใช้ความ ต่อไปนี้แทน</w:t>
      </w:r>
    </w:p>
    <w:p w14:paraId="596FE78B" w14:textId="4A893677" w:rsidR="00C8318B" w:rsidRPr="00C8318B" w:rsidRDefault="00C8318B" w:rsidP="00867947">
      <w:pPr>
        <w:spacing w:before="0"/>
        <w:ind w:firstLine="1134"/>
        <w:jc w:val="thaiDistribute"/>
        <w:rPr>
          <w:rFonts w:ascii="TH SarabunIT๙" w:eastAsia="Times New Roman" w:hAnsi="TH SarabunIT๙" w:cs="TH SarabunIT๙"/>
          <w:color w:val="000000"/>
        </w:rPr>
      </w:pPr>
      <w:r w:rsidRPr="00C8318B">
        <w:rPr>
          <w:rFonts w:ascii="TH SarabunIT๙" w:eastAsia="Times New Roman" w:hAnsi="TH SarabunIT๙" w:cs="TH SarabunIT๙"/>
          <w:color w:val="000000"/>
          <w:spacing w:val="4"/>
        </w:rPr>
        <w:t>“</w:t>
      </w:r>
      <w:r w:rsidRPr="00C8318B">
        <w:rPr>
          <w:rFonts w:ascii="TH SarabunIT๙" w:eastAsia="Times New Roman" w:hAnsi="TH SarabunIT๙" w:cs="TH SarabunIT๙"/>
          <w:color w:val="000000"/>
          <w:spacing w:val="4"/>
          <w:cs/>
        </w:rPr>
        <w:t>มาตรา ๑๐๑๖</w:t>
      </w:r>
      <w:r w:rsidR="00867947">
        <w:rPr>
          <w:rFonts w:ascii="TH SarabunIT๙" w:eastAsia="Times New Roman" w:hAnsi="TH SarabunIT๙" w:cs="TH SarabunIT๙"/>
          <w:color w:val="000000"/>
          <w:spacing w:val="4"/>
        </w:rPr>
        <w:t xml:space="preserve"> </w:t>
      </w:r>
      <w:r w:rsidRPr="00C8318B">
        <w:rPr>
          <w:rFonts w:ascii="TH SarabunIT๙" w:eastAsia="Times New Roman" w:hAnsi="TH SarabunIT๙" w:cs="TH SarabunIT๙"/>
          <w:color w:val="000000"/>
          <w:spacing w:val="4"/>
          <w:cs/>
        </w:rPr>
        <w:t>การจดทะเบียนห้างหุ้นส่วนหรือบริษัท การแก้ไขข้อความที่ได้จดทะเบี</w:t>
      </w:r>
      <w:r w:rsidRPr="00C8318B">
        <w:rPr>
          <w:rFonts w:ascii="TH SarabunIT๙" w:eastAsia="Times New Roman" w:hAnsi="TH SarabunIT๙" w:cs="TH SarabunIT๙"/>
          <w:color w:val="000000"/>
          <w:cs/>
        </w:rPr>
        <w:t>ยนไว้ในภายหลัง และการจดทะเบียนอย่างอื่นตามที่ลักษณะ ๒๒ หุ้นส่วนและบริษัท กำหนดให้จดทะเบียน ให้จดทะเบียนต่อนายทะเบียน ณ สำนักงานทะเบียนหุ้นส่วนบริษัทตามที่รัฐมนตรีเจ้ากระทรวงประกาศกำหนด</w:t>
      </w:r>
      <w:r w:rsidRPr="00C8318B">
        <w:rPr>
          <w:rFonts w:ascii="TH SarabunIT๙" w:eastAsia="Times New Roman" w:hAnsi="TH SarabunIT๙" w:cs="TH SarabunIT๙"/>
          <w:color w:val="000000"/>
        </w:rPr>
        <w:t>”</w:t>
      </w:r>
    </w:p>
    <w:p w14:paraId="25520CC3" w14:textId="7D62934C" w:rsidR="00C8318B" w:rsidRPr="00C8318B" w:rsidRDefault="00C8318B" w:rsidP="00867947">
      <w:pPr>
        <w:ind w:firstLine="1134"/>
        <w:jc w:val="thaiDistribute"/>
        <w:rPr>
          <w:rFonts w:ascii="TH SarabunIT๙" w:eastAsia="Times New Roman" w:hAnsi="TH SarabunIT๙" w:cs="TH SarabunIT๙"/>
          <w:color w:val="000000"/>
        </w:rPr>
      </w:pPr>
      <w:bookmarkStart w:id="1" w:name="NS2"/>
      <w:r w:rsidRPr="00C8318B">
        <w:rPr>
          <w:rFonts w:ascii="TH SarabunIT๙" w:eastAsia="Times New Roman" w:hAnsi="TH SarabunIT๙" w:cs="TH SarabunIT๙"/>
          <w:b/>
          <w:bCs/>
          <w:color w:val="000000"/>
          <w:cs/>
        </w:rPr>
        <w:t>ข้อ ๒</w:t>
      </w:r>
      <w:bookmarkEnd w:id="1"/>
      <w:r w:rsidR="00867947">
        <w:rPr>
          <w:rFonts w:ascii="TH SarabunIT๙" w:eastAsia="Times New Roman" w:hAnsi="TH SarabunIT๙" w:cs="TH SarabunIT๙"/>
          <w:color w:val="000000"/>
        </w:rPr>
        <w:t xml:space="preserve"> </w:t>
      </w:r>
      <w:r w:rsidRPr="00C8318B">
        <w:rPr>
          <w:rFonts w:ascii="TH SarabunIT๙" w:eastAsia="Times New Roman" w:hAnsi="TH SarabunIT๙" w:cs="TH SarabunIT๙"/>
          <w:color w:val="000000"/>
          <w:cs/>
        </w:rPr>
        <w:t>ให้เพิ่มความต่อไปนี้เป็นมาตรา ๑๐๒๐/๑ แห่งประมวลกฎหมายแพ่งและพาณิชย์</w:t>
      </w:r>
    </w:p>
    <w:p w14:paraId="57C055CD" w14:textId="502F6C9A" w:rsidR="00C8318B" w:rsidRPr="00C8318B" w:rsidRDefault="00C8318B" w:rsidP="00867947">
      <w:pPr>
        <w:spacing w:before="0"/>
        <w:ind w:firstLine="1134"/>
        <w:jc w:val="thaiDistribute"/>
        <w:rPr>
          <w:rFonts w:ascii="TH SarabunIT๙" w:eastAsia="Times New Roman" w:hAnsi="TH SarabunIT๙" w:cs="TH SarabunIT๙"/>
          <w:color w:val="000000"/>
        </w:rPr>
      </w:pPr>
      <w:r w:rsidRPr="00C8318B">
        <w:rPr>
          <w:rFonts w:ascii="TH SarabunIT๙" w:eastAsia="Times New Roman" w:hAnsi="TH SarabunIT๙" w:cs="TH SarabunIT๙"/>
          <w:color w:val="000000"/>
        </w:rPr>
        <w:t>“</w:t>
      </w:r>
      <w:r w:rsidRPr="00C8318B">
        <w:rPr>
          <w:rFonts w:ascii="TH SarabunIT๙" w:eastAsia="Times New Roman" w:hAnsi="TH SarabunIT๙" w:cs="TH SarabunIT๙"/>
          <w:color w:val="000000"/>
          <w:spacing w:val="-2"/>
          <w:cs/>
        </w:rPr>
        <w:t>มาตรา</w:t>
      </w:r>
      <w:r w:rsidR="00867947" w:rsidRPr="00867947">
        <w:rPr>
          <w:rFonts w:ascii="TH SarabunIT๙" w:eastAsia="Times New Roman" w:hAnsi="TH SarabunIT๙" w:cs="TH SarabunIT๙"/>
          <w:color w:val="000000"/>
          <w:spacing w:val="-2"/>
        </w:rPr>
        <w:t xml:space="preserve"> </w:t>
      </w:r>
      <w:r w:rsidRPr="00C8318B">
        <w:rPr>
          <w:rFonts w:ascii="TH SarabunIT๙" w:eastAsia="Times New Roman" w:hAnsi="TH SarabunIT๙" w:cs="TH SarabunIT๙"/>
          <w:color w:val="000000"/>
          <w:spacing w:val="-2"/>
          <w:cs/>
        </w:rPr>
        <w:t>๑๐๒๐/๑</w:t>
      </w:r>
      <w:r w:rsidR="00867947" w:rsidRPr="00867947">
        <w:rPr>
          <w:rFonts w:ascii="TH SarabunIT๙" w:eastAsia="Times New Roman" w:hAnsi="TH SarabunIT๙" w:cs="TH SarabunIT๙"/>
          <w:color w:val="000000"/>
          <w:spacing w:val="-2"/>
        </w:rPr>
        <w:t xml:space="preserve"> </w:t>
      </w:r>
      <w:r w:rsidRPr="00C8318B">
        <w:rPr>
          <w:rFonts w:ascii="TH SarabunIT๙" w:eastAsia="Times New Roman" w:hAnsi="TH SarabunIT๙" w:cs="TH SarabunIT๙"/>
          <w:color w:val="000000"/>
          <w:spacing w:val="-2"/>
          <w:cs/>
        </w:rPr>
        <w:t>ให้รัฐมนตรีเจ้ากระทรวงมีอำนาจออกกฎกระทรวงลดหรือยกเว้นค่าธรรมเนียม</w:t>
      </w:r>
      <w:r w:rsidRPr="00C8318B">
        <w:rPr>
          <w:rFonts w:ascii="TH SarabunIT๙" w:eastAsia="Times New Roman" w:hAnsi="TH SarabunIT๙" w:cs="TH SarabunIT๙"/>
          <w:color w:val="000000"/>
          <w:cs/>
        </w:rPr>
        <w:t>ที่ออกตามมาตรา ๑๐๑๘ และมาตรา ๑๐๒๐</w:t>
      </w:r>
      <w:r w:rsidRPr="00C8318B">
        <w:rPr>
          <w:rFonts w:ascii="TH SarabunIT๙" w:eastAsia="Times New Roman" w:hAnsi="TH SarabunIT๙" w:cs="TH SarabunIT๙"/>
          <w:color w:val="000000"/>
        </w:rPr>
        <w:t>”</w:t>
      </w:r>
    </w:p>
    <w:p w14:paraId="442295CA" w14:textId="46662C1B" w:rsidR="00C8318B" w:rsidRPr="00C8318B" w:rsidRDefault="00C8318B" w:rsidP="00867947">
      <w:pPr>
        <w:ind w:firstLine="1134"/>
        <w:jc w:val="thaiDistribute"/>
        <w:rPr>
          <w:rFonts w:ascii="TH SarabunIT๙" w:eastAsia="Times New Roman" w:hAnsi="TH SarabunIT๙" w:cs="TH SarabunIT๙"/>
          <w:color w:val="000000"/>
        </w:rPr>
      </w:pPr>
      <w:bookmarkStart w:id="2" w:name="NS3"/>
      <w:r w:rsidRPr="00C8318B">
        <w:rPr>
          <w:rFonts w:ascii="TH SarabunIT๙" w:eastAsia="Times New Roman" w:hAnsi="TH SarabunIT๙" w:cs="TH SarabunIT๙"/>
          <w:b/>
          <w:bCs/>
          <w:color w:val="000000"/>
          <w:cs/>
        </w:rPr>
        <w:t>ข้อ ๓</w:t>
      </w:r>
      <w:bookmarkEnd w:id="2"/>
      <w:r w:rsidRPr="00C8318B">
        <w:rPr>
          <w:rFonts w:ascii="TH SarabunIT๙" w:eastAsia="Times New Roman" w:hAnsi="TH SarabunIT๙" w:cs="TH SarabunIT๙"/>
          <w:color w:val="000000"/>
        </w:rPr>
        <w:t> </w:t>
      </w:r>
      <w:r w:rsidRPr="00C8318B">
        <w:rPr>
          <w:rFonts w:ascii="TH SarabunIT๙" w:eastAsia="Times New Roman" w:hAnsi="TH SarabunIT๙" w:cs="TH SarabunIT๙"/>
          <w:color w:val="000000"/>
          <w:cs/>
        </w:rPr>
        <w:t>ให้ยกเลิกความใน (๑) ของมาตรา ๑๑๐๘ แห่งประมวลกฎหมายแพ่งและพาณิชย์และให้ใช้ความต่อไปนี้แทน</w:t>
      </w:r>
    </w:p>
    <w:p w14:paraId="7DD951AD" w14:textId="77777777" w:rsidR="00C8318B" w:rsidRPr="00C8318B" w:rsidRDefault="00C8318B" w:rsidP="00867947">
      <w:pPr>
        <w:spacing w:before="0"/>
        <w:ind w:firstLine="1134"/>
        <w:jc w:val="thaiDistribute"/>
        <w:rPr>
          <w:rFonts w:ascii="TH SarabunIT๙" w:eastAsia="Times New Roman" w:hAnsi="TH SarabunIT๙" w:cs="TH SarabunIT๙"/>
          <w:color w:val="000000"/>
        </w:rPr>
      </w:pPr>
      <w:r w:rsidRPr="00C8318B">
        <w:rPr>
          <w:rFonts w:ascii="TH SarabunIT๙" w:eastAsia="Times New Roman" w:hAnsi="TH SarabunIT๙" w:cs="TH SarabunIT๙"/>
          <w:color w:val="000000"/>
        </w:rPr>
        <w:t>“(</w:t>
      </w:r>
      <w:r w:rsidRPr="00C8318B">
        <w:rPr>
          <w:rFonts w:ascii="TH SarabunIT๙" w:eastAsia="Times New Roman" w:hAnsi="TH SarabunIT๙" w:cs="TH SarabunIT๙"/>
          <w:color w:val="000000"/>
          <w:cs/>
        </w:rPr>
        <w:t xml:space="preserve">๑) ทำความตกลงตั้งข้อบังคับต่าง ๆ </w:t>
      </w:r>
      <w:proofErr w:type="gramStart"/>
      <w:r w:rsidRPr="00C8318B">
        <w:rPr>
          <w:rFonts w:ascii="TH SarabunIT๙" w:eastAsia="Times New Roman" w:hAnsi="TH SarabunIT๙" w:cs="TH SarabunIT๙"/>
          <w:color w:val="000000"/>
          <w:cs/>
        </w:rPr>
        <w:t>ของบริษัท</w:t>
      </w:r>
      <w:r w:rsidRPr="00C8318B">
        <w:rPr>
          <w:rFonts w:ascii="TH SarabunIT๙" w:eastAsia="Times New Roman" w:hAnsi="TH SarabunIT๙" w:cs="TH SarabunIT๙"/>
          <w:color w:val="000000"/>
        </w:rPr>
        <w:t>  </w:t>
      </w:r>
      <w:r w:rsidRPr="00C8318B">
        <w:rPr>
          <w:rFonts w:ascii="TH SarabunIT๙" w:eastAsia="Times New Roman" w:hAnsi="TH SarabunIT๙" w:cs="TH SarabunIT๙"/>
          <w:color w:val="000000"/>
          <w:cs/>
        </w:rPr>
        <w:t>ทั้งนี้</w:t>
      </w:r>
      <w:proofErr w:type="gramEnd"/>
      <w:r w:rsidRPr="00C8318B">
        <w:rPr>
          <w:rFonts w:ascii="TH SarabunIT๙" w:eastAsia="Times New Roman" w:hAnsi="TH SarabunIT๙" w:cs="TH SarabunIT๙"/>
          <w:color w:val="000000"/>
          <w:cs/>
        </w:rPr>
        <w:t xml:space="preserve"> อาจกำหนดวิธีการแก้ไขปัญหาหรือข้อขัดแย้งที่ไม่สามารถหาข้อยุติระหว่างกรรมการหรือผู้ถือหุ้นไว้ด้วยก็ได้</w:t>
      </w:r>
      <w:r w:rsidRPr="00C8318B">
        <w:rPr>
          <w:rFonts w:ascii="TH SarabunIT๙" w:eastAsia="Times New Roman" w:hAnsi="TH SarabunIT๙" w:cs="TH SarabunIT๙"/>
          <w:color w:val="000000"/>
        </w:rPr>
        <w:t>”</w:t>
      </w:r>
    </w:p>
    <w:p w14:paraId="6F6F6F39" w14:textId="37A72B24" w:rsidR="00C8318B" w:rsidRPr="00C8318B" w:rsidRDefault="00C8318B" w:rsidP="00867947">
      <w:pPr>
        <w:ind w:firstLine="1134"/>
        <w:jc w:val="thaiDistribute"/>
        <w:rPr>
          <w:rFonts w:ascii="TH SarabunIT๙" w:eastAsia="Times New Roman" w:hAnsi="TH SarabunIT๙" w:cs="TH SarabunIT๙"/>
          <w:color w:val="000000"/>
        </w:rPr>
      </w:pPr>
      <w:bookmarkStart w:id="3" w:name="NS4"/>
      <w:r w:rsidRPr="00C8318B">
        <w:rPr>
          <w:rFonts w:ascii="TH SarabunIT๙" w:eastAsia="Times New Roman" w:hAnsi="TH SarabunIT๙" w:cs="TH SarabunIT๙"/>
          <w:b/>
          <w:bCs/>
          <w:color w:val="000000"/>
          <w:cs/>
        </w:rPr>
        <w:t xml:space="preserve">ข้อ </w:t>
      </w:r>
      <w:r w:rsidRPr="00C8318B">
        <w:rPr>
          <w:rFonts w:ascii="TH SarabunIT๙" w:eastAsia="Times New Roman" w:hAnsi="TH SarabunIT๙" w:cs="TH SarabunIT๙"/>
          <w:b/>
          <w:bCs/>
          <w:color w:val="000000"/>
          <w:spacing w:val="4"/>
          <w:cs/>
        </w:rPr>
        <w:t>๔</w:t>
      </w:r>
      <w:bookmarkEnd w:id="3"/>
      <w:r w:rsidR="00867947" w:rsidRPr="00867947">
        <w:rPr>
          <w:rFonts w:ascii="TH SarabunIT๙" w:eastAsia="Times New Roman" w:hAnsi="TH SarabunIT๙" w:cs="TH SarabunIT๙"/>
          <w:color w:val="000000"/>
          <w:spacing w:val="4"/>
        </w:rPr>
        <w:t xml:space="preserve"> </w:t>
      </w:r>
      <w:r w:rsidRPr="00C8318B">
        <w:rPr>
          <w:rFonts w:ascii="TH SarabunIT๙" w:eastAsia="Times New Roman" w:hAnsi="TH SarabunIT๙" w:cs="TH SarabunIT๙"/>
          <w:color w:val="000000"/>
          <w:spacing w:val="4"/>
          <w:cs/>
        </w:rPr>
        <w:t>ให้ยกเลิกความในวรรคหนึ่งของมาตรา ๑๑๒๘ แห่งประมวลกฎหมายแพ่งและพาณิชย์</w:t>
      </w:r>
      <w:r w:rsidRPr="00C8318B">
        <w:rPr>
          <w:rFonts w:ascii="TH SarabunIT๙" w:eastAsia="Times New Roman" w:hAnsi="TH SarabunIT๙" w:cs="TH SarabunIT๙"/>
          <w:color w:val="000000"/>
          <w:cs/>
        </w:rPr>
        <w:t xml:space="preserve"> และให้ใช้ความต่อไปนี้แทน</w:t>
      </w:r>
    </w:p>
    <w:p w14:paraId="210AE3D5" w14:textId="1194A7A7" w:rsidR="00C8318B" w:rsidRPr="00C8318B" w:rsidRDefault="00C8318B" w:rsidP="00867947">
      <w:pPr>
        <w:spacing w:before="0"/>
        <w:ind w:firstLine="1134"/>
        <w:jc w:val="thaiDistribute"/>
        <w:rPr>
          <w:rFonts w:ascii="TH SarabunIT๙" w:eastAsia="Times New Roman" w:hAnsi="TH SarabunIT๙" w:cs="TH SarabunIT๙"/>
          <w:color w:val="000000"/>
        </w:rPr>
      </w:pPr>
      <w:r w:rsidRPr="00C8318B">
        <w:rPr>
          <w:rFonts w:ascii="TH SarabunIT๙" w:eastAsia="Times New Roman" w:hAnsi="TH SarabunIT๙" w:cs="TH SarabunIT๙"/>
          <w:color w:val="000000"/>
        </w:rPr>
        <w:t>“</w:t>
      </w:r>
      <w:r w:rsidRPr="00C8318B">
        <w:rPr>
          <w:rFonts w:ascii="TH SarabunIT๙" w:eastAsia="Times New Roman" w:hAnsi="TH SarabunIT๙" w:cs="TH SarabunIT๙"/>
          <w:color w:val="000000"/>
          <w:cs/>
        </w:rPr>
        <w:t>มาตรา ๑๑๒๘</w:t>
      </w:r>
      <w:r w:rsidR="00867947">
        <w:rPr>
          <w:rFonts w:ascii="TH SarabunIT๙" w:eastAsia="Times New Roman" w:hAnsi="TH SarabunIT๙" w:cs="TH SarabunIT๙"/>
          <w:color w:val="000000"/>
        </w:rPr>
        <w:t xml:space="preserve"> </w:t>
      </w:r>
      <w:r w:rsidRPr="00C8318B">
        <w:rPr>
          <w:rFonts w:ascii="TH SarabunIT๙" w:eastAsia="Times New Roman" w:hAnsi="TH SarabunIT๙" w:cs="TH SarabunIT๙"/>
          <w:color w:val="000000"/>
          <w:cs/>
        </w:rPr>
        <w:t>ในใบหุ้นทุก ๆ ใบให้กรรมการอย่างน้อยหนึ่งคนลงลายมือชื่อเป็นสำคัญ</w:t>
      </w:r>
      <w:r w:rsidRPr="00C8318B">
        <w:rPr>
          <w:rFonts w:ascii="TH SarabunIT๙" w:eastAsia="Times New Roman" w:hAnsi="TH SarabunIT๙" w:cs="TH SarabunIT๙"/>
          <w:color w:val="000000"/>
        </w:rPr>
        <w:t>”</w:t>
      </w:r>
    </w:p>
    <w:p w14:paraId="72C93AEB" w14:textId="77777777" w:rsidR="00C8318B" w:rsidRPr="00C8318B" w:rsidRDefault="00C8318B" w:rsidP="00867947">
      <w:pPr>
        <w:ind w:firstLine="1134"/>
        <w:jc w:val="thaiDistribute"/>
        <w:rPr>
          <w:rFonts w:ascii="TH SarabunIT๙" w:eastAsia="Times New Roman" w:hAnsi="TH SarabunIT๙" w:cs="TH SarabunIT๙"/>
          <w:color w:val="000000"/>
        </w:rPr>
      </w:pPr>
      <w:bookmarkStart w:id="4" w:name="NS5"/>
      <w:r w:rsidRPr="00C8318B">
        <w:rPr>
          <w:rFonts w:ascii="TH SarabunIT๙" w:eastAsia="Times New Roman" w:hAnsi="TH SarabunIT๙" w:cs="TH SarabunIT๙"/>
          <w:b/>
          <w:bCs/>
          <w:color w:val="000000"/>
          <w:cs/>
        </w:rPr>
        <w:t>ข้อ ๕</w:t>
      </w:r>
      <w:bookmarkEnd w:id="4"/>
      <w:r w:rsidRPr="00C8318B">
        <w:rPr>
          <w:rFonts w:ascii="TH SarabunIT๙" w:eastAsia="Times New Roman" w:hAnsi="TH SarabunIT๙" w:cs="TH SarabunIT๙"/>
          <w:color w:val="000000"/>
        </w:rPr>
        <w:t>  </w:t>
      </w:r>
      <w:r w:rsidRPr="00C8318B">
        <w:rPr>
          <w:rFonts w:ascii="TH SarabunIT๙" w:eastAsia="Times New Roman" w:hAnsi="TH SarabunIT๙" w:cs="TH SarabunIT๙"/>
          <w:color w:val="000000"/>
          <w:cs/>
        </w:rPr>
        <w:t>ให้เพิ่มความต่อไปนี้เป็นวรรคสี่ของมาตรา ๑๒๐๑ แห่งประมวลกฎหมายแพ่งและพาณิชย์</w:t>
      </w:r>
    </w:p>
    <w:p w14:paraId="2CE62CF4" w14:textId="77777777" w:rsidR="00C8318B" w:rsidRPr="00C8318B" w:rsidRDefault="00C8318B" w:rsidP="00867947">
      <w:pPr>
        <w:spacing w:before="0"/>
        <w:ind w:firstLine="1134"/>
        <w:jc w:val="thaiDistribute"/>
        <w:rPr>
          <w:rFonts w:ascii="TH SarabunIT๙" w:eastAsia="Times New Roman" w:hAnsi="TH SarabunIT๙" w:cs="TH SarabunIT๙"/>
          <w:color w:val="000000"/>
        </w:rPr>
      </w:pPr>
      <w:r w:rsidRPr="00C8318B">
        <w:rPr>
          <w:rFonts w:ascii="TH SarabunIT๙" w:eastAsia="Times New Roman" w:hAnsi="TH SarabunIT๙" w:cs="TH SarabunIT๙"/>
          <w:color w:val="000000"/>
        </w:rPr>
        <w:t>“</w:t>
      </w:r>
      <w:r w:rsidRPr="00C8318B">
        <w:rPr>
          <w:rFonts w:ascii="TH SarabunIT๙" w:eastAsia="Times New Roman" w:hAnsi="TH SarabunIT๙" w:cs="TH SarabunIT๙"/>
          <w:color w:val="000000"/>
          <w:cs/>
        </w:rPr>
        <w:t>การจ่ายเงินปันผลนั้นให้กระทำภายในหนึ่งเดือนนับแต่วันที่ที่ประชุมใหญ่หรือกรรมการลงมติ แล้วแต่กรณี</w:t>
      </w:r>
      <w:r w:rsidRPr="00C8318B">
        <w:rPr>
          <w:rFonts w:ascii="TH SarabunIT๙" w:eastAsia="Times New Roman" w:hAnsi="TH SarabunIT๙" w:cs="TH SarabunIT๙"/>
          <w:color w:val="000000"/>
        </w:rPr>
        <w:t>”</w:t>
      </w:r>
    </w:p>
    <w:p w14:paraId="15574F8E" w14:textId="77777777" w:rsidR="00C8318B" w:rsidRPr="00C8318B" w:rsidRDefault="00C8318B" w:rsidP="00C8318B">
      <w:pPr>
        <w:spacing w:before="0"/>
        <w:ind w:firstLine="1134"/>
        <w:jc w:val="thaiDistribute"/>
        <w:rPr>
          <w:rFonts w:ascii="TH SarabunIT๙" w:eastAsia="Times New Roman" w:hAnsi="TH SarabunIT๙" w:cs="TH SarabunIT๙"/>
          <w:color w:val="000000"/>
        </w:rPr>
      </w:pPr>
      <w:r w:rsidRPr="00C8318B">
        <w:rPr>
          <w:rFonts w:ascii="TH SarabunIT๙" w:eastAsia="Times New Roman" w:hAnsi="TH SarabunIT๙" w:cs="TH SarabunIT๙"/>
          <w:color w:val="000000"/>
        </w:rPr>
        <w:t> </w:t>
      </w:r>
    </w:p>
    <w:p w14:paraId="5193B5EE" w14:textId="14056B9E" w:rsidR="00C8318B" w:rsidRPr="00C8318B" w:rsidRDefault="00C8318B" w:rsidP="00867947">
      <w:pPr>
        <w:spacing w:before="0"/>
        <w:ind w:firstLine="1134"/>
        <w:rPr>
          <w:rFonts w:ascii="TH SarabunIT๙" w:eastAsia="Times New Roman" w:hAnsi="TH SarabunIT๙" w:cs="TH SarabunIT๙"/>
          <w:color w:val="000000"/>
        </w:rPr>
      </w:pPr>
      <w:bookmarkStart w:id="5" w:name="NS6"/>
      <w:r w:rsidRPr="00C8318B">
        <w:rPr>
          <w:rFonts w:ascii="TH SarabunIT๙" w:eastAsia="Times New Roman" w:hAnsi="TH SarabunIT๙" w:cs="TH SarabunIT๙"/>
          <w:b/>
          <w:bCs/>
          <w:color w:val="000000"/>
          <w:cs/>
        </w:rPr>
        <w:lastRenderedPageBreak/>
        <w:t>ข้อ ๖</w:t>
      </w:r>
      <w:bookmarkEnd w:id="5"/>
      <w:r w:rsidRPr="00C8318B">
        <w:rPr>
          <w:rFonts w:ascii="TH SarabunIT๙" w:eastAsia="Times New Roman" w:hAnsi="TH SarabunIT๙" w:cs="TH SarabunIT๙"/>
          <w:color w:val="000000"/>
        </w:rPr>
        <w:t> </w:t>
      </w:r>
      <w:r w:rsidRPr="00C8318B">
        <w:rPr>
          <w:rFonts w:ascii="TH SarabunIT๙" w:eastAsia="Times New Roman" w:hAnsi="TH SarabunIT๙" w:cs="TH SarabunIT๙"/>
          <w:color w:val="000000"/>
          <w:spacing w:val="4"/>
          <w:cs/>
        </w:rPr>
        <w:t>ให้เพิ่มความต่อไปนี้เป็น (๕) ของมาตรา ๑๒๓๗ แห่งประมวลกฎหมายแพ่งและพาณิชย์</w:t>
      </w:r>
    </w:p>
    <w:p w14:paraId="2AB73FE8" w14:textId="77777777" w:rsidR="00C8318B" w:rsidRPr="00C8318B" w:rsidRDefault="00C8318B" w:rsidP="00867947">
      <w:pPr>
        <w:spacing w:before="0"/>
        <w:ind w:firstLine="1134"/>
        <w:rPr>
          <w:rFonts w:ascii="TH SarabunIT๙" w:eastAsia="Times New Roman" w:hAnsi="TH SarabunIT๙" w:cs="TH SarabunIT๙"/>
          <w:color w:val="000000"/>
        </w:rPr>
      </w:pPr>
      <w:r w:rsidRPr="00C8318B">
        <w:rPr>
          <w:rFonts w:ascii="TH SarabunIT๙" w:eastAsia="Times New Roman" w:hAnsi="TH SarabunIT๙" w:cs="TH SarabunIT๙"/>
          <w:color w:val="000000"/>
        </w:rPr>
        <w:t>“(</w:t>
      </w:r>
      <w:r w:rsidRPr="00C8318B">
        <w:rPr>
          <w:rFonts w:ascii="TH SarabunIT๙" w:eastAsia="Times New Roman" w:hAnsi="TH SarabunIT๙" w:cs="TH SarabunIT๙"/>
          <w:color w:val="000000"/>
          <w:cs/>
        </w:rPr>
        <w:t>๕) เมื่อมีเหตุอื่นใดทำให้บริษัทนั้นเหลือวิสัยที่จะดำรงคงอยู่ต่อไปได้</w:t>
      </w:r>
      <w:r w:rsidRPr="00C8318B">
        <w:rPr>
          <w:rFonts w:ascii="TH SarabunIT๙" w:eastAsia="Times New Roman" w:hAnsi="TH SarabunIT๙" w:cs="TH SarabunIT๙"/>
          <w:color w:val="000000"/>
        </w:rPr>
        <w:t>”</w:t>
      </w:r>
    </w:p>
    <w:p w14:paraId="5F890734" w14:textId="3912CC0F" w:rsidR="00C8318B" w:rsidRPr="00C8318B" w:rsidRDefault="00C8318B" w:rsidP="00867947">
      <w:pPr>
        <w:ind w:firstLine="1134"/>
        <w:jc w:val="thaiDistribute"/>
        <w:rPr>
          <w:rFonts w:ascii="TH SarabunIT๙" w:eastAsia="Times New Roman" w:hAnsi="TH SarabunIT๙" w:cs="TH SarabunIT๙"/>
          <w:color w:val="000000"/>
        </w:rPr>
      </w:pPr>
      <w:bookmarkStart w:id="6" w:name="NS7"/>
      <w:r w:rsidRPr="00C8318B">
        <w:rPr>
          <w:rFonts w:ascii="TH SarabunIT๙" w:eastAsia="Times New Roman" w:hAnsi="TH SarabunIT๙" w:cs="TH SarabunIT๙"/>
          <w:b/>
          <w:bCs/>
          <w:color w:val="000000"/>
          <w:cs/>
        </w:rPr>
        <w:t>ข้อ ๗</w:t>
      </w:r>
      <w:bookmarkEnd w:id="6"/>
      <w:r w:rsidR="00867947">
        <w:rPr>
          <w:rFonts w:ascii="TH SarabunIT๙" w:eastAsia="Times New Roman" w:hAnsi="TH SarabunIT๙" w:cs="TH SarabunIT๙"/>
          <w:color w:val="000000"/>
        </w:rPr>
        <w:t xml:space="preserve"> </w:t>
      </w:r>
      <w:r w:rsidRPr="00C8318B">
        <w:rPr>
          <w:rFonts w:ascii="TH SarabunIT๙" w:eastAsia="Times New Roman" w:hAnsi="TH SarabunIT๙" w:cs="TH SarabunIT๙"/>
          <w:color w:val="000000"/>
          <w:spacing w:val="-2"/>
          <w:cs/>
        </w:rPr>
        <w:t>ให้ยกเลิกความในมาตรา ๑๐๘ แห่งพระราชบัญญัติคุ้มครองแรงงาน พ.ศ. ๒๕๔๑ และให้ใช้</w:t>
      </w:r>
      <w:r w:rsidRPr="00C8318B">
        <w:rPr>
          <w:rFonts w:ascii="TH SarabunIT๙" w:eastAsia="Times New Roman" w:hAnsi="TH SarabunIT๙" w:cs="TH SarabunIT๙"/>
          <w:color w:val="000000"/>
          <w:cs/>
        </w:rPr>
        <w:t>ความต่อไปนี้แทน</w:t>
      </w:r>
    </w:p>
    <w:p w14:paraId="26E62F82" w14:textId="7F29EBE9" w:rsidR="00C8318B" w:rsidRPr="00C8318B" w:rsidRDefault="00C8318B" w:rsidP="00867947">
      <w:pPr>
        <w:spacing w:before="0"/>
        <w:ind w:firstLine="1134"/>
        <w:rPr>
          <w:rFonts w:ascii="TH SarabunIT๙" w:eastAsia="Times New Roman" w:hAnsi="TH SarabunIT๙" w:cs="TH SarabunIT๙"/>
          <w:color w:val="000000"/>
        </w:rPr>
      </w:pPr>
      <w:r w:rsidRPr="00C8318B">
        <w:rPr>
          <w:rFonts w:ascii="TH SarabunIT๙" w:eastAsia="Times New Roman" w:hAnsi="TH SarabunIT๙" w:cs="TH SarabunIT๙"/>
          <w:color w:val="000000"/>
        </w:rPr>
        <w:t>“</w:t>
      </w:r>
      <w:r w:rsidRPr="00C8318B">
        <w:rPr>
          <w:rFonts w:ascii="TH SarabunIT๙" w:eastAsia="Times New Roman" w:hAnsi="TH SarabunIT๙" w:cs="TH SarabunIT๙"/>
          <w:color w:val="000000"/>
          <w:spacing w:val="-4"/>
          <w:cs/>
        </w:rPr>
        <w:t>มาตรา ๑๐๘</w:t>
      </w:r>
      <w:r w:rsidR="00867947" w:rsidRPr="00867947">
        <w:rPr>
          <w:rFonts w:ascii="TH SarabunIT๙" w:eastAsia="Times New Roman" w:hAnsi="TH SarabunIT๙" w:cs="TH SarabunIT๙"/>
          <w:color w:val="000000"/>
          <w:spacing w:val="-4"/>
        </w:rPr>
        <w:t xml:space="preserve"> </w:t>
      </w:r>
      <w:r w:rsidRPr="00C8318B">
        <w:rPr>
          <w:rFonts w:ascii="TH SarabunIT๙" w:eastAsia="Times New Roman" w:hAnsi="TH SarabunIT๙" w:cs="TH SarabunIT๙"/>
          <w:color w:val="000000"/>
          <w:spacing w:val="-4"/>
          <w:cs/>
        </w:rPr>
        <w:t>ให้นายจ้างซึ่งมีลูกจ้างรวมกันตั้งแต่สิบคนขึ้นไป จัดให้มีข้อบังคับเกี่ยวกับการทำงาน</w:t>
      </w:r>
      <w:r w:rsidRPr="00C8318B">
        <w:rPr>
          <w:rFonts w:ascii="TH SarabunIT๙" w:eastAsia="Times New Roman" w:hAnsi="TH SarabunIT๙" w:cs="TH SarabunIT๙"/>
          <w:color w:val="000000"/>
          <w:cs/>
        </w:rPr>
        <w:t>เป็นภาษาไทย และข้อบังคับนั้นอย่างน้อยต้องมีรายละเอียดเกี่ยวกับรายการ ดังต่อไปนี้</w:t>
      </w:r>
    </w:p>
    <w:p w14:paraId="67B94AFE" w14:textId="77777777" w:rsidR="00C8318B" w:rsidRPr="00C8318B" w:rsidRDefault="00C8318B" w:rsidP="00867947">
      <w:pPr>
        <w:spacing w:before="0"/>
        <w:ind w:firstLine="1134"/>
        <w:rPr>
          <w:rFonts w:ascii="TH SarabunIT๙" w:eastAsia="Times New Roman" w:hAnsi="TH SarabunIT๙" w:cs="TH SarabunIT๙"/>
          <w:color w:val="000000"/>
        </w:rPr>
      </w:pPr>
      <w:r w:rsidRPr="00C8318B">
        <w:rPr>
          <w:rFonts w:ascii="TH SarabunIT๙" w:eastAsia="Times New Roman" w:hAnsi="TH SarabunIT๙" w:cs="TH SarabunIT๙"/>
          <w:color w:val="000000"/>
        </w:rPr>
        <w:t>(</w:t>
      </w:r>
      <w:r w:rsidRPr="00C8318B">
        <w:rPr>
          <w:rFonts w:ascii="TH SarabunIT๙" w:eastAsia="Times New Roman" w:hAnsi="TH SarabunIT๙" w:cs="TH SarabunIT๙"/>
          <w:color w:val="000000"/>
          <w:cs/>
        </w:rPr>
        <w:t>๑) วันทำงาน เวลาทำงานปกติ และเวลาพัก</w:t>
      </w:r>
    </w:p>
    <w:p w14:paraId="4A7ED807" w14:textId="77777777" w:rsidR="00C8318B" w:rsidRPr="00C8318B" w:rsidRDefault="00C8318B" w:rsidP="00C8318B">
      <w:pPr>
        <w:spacing w:before="0"/>
        <w:ind w:firstLine="1134"/>
        <w:jc w:val="thaiDistribute"/>
        <w:rPr>
          <w:rFonts w:ascii="TH SarabunIT๙" w:eastAsia="Times New Roman" w:hAnsi="TH SarabunIT๙" w:cs="TH SarabunIT๙"/>
          <w:color w:val="000000"/>
        </w:rPr>
      </w:pPr>
      <w:r w:rsidRPr="00C8318B">
        <w:rPr>
          <w:rFonts w:ascii="TH SarabunIT๙" w:eastAsia="Times New Roman" w:hAnsi="TH SarabunIT๙" w:cs="TH SarabunIT๙"/>
          <w:color w:val="000000"/>
        </w:rPr>
        <w:t>(</w:t>
      </w:r>
      <w:r w:rsidRPr="00C8318B">
        <w:rPr>
          <w:rFonts w:ascii="TH SarabunIT๙" w:eastAsia="Times New Roman" w:hAnsi="TH SarabunIT๙" w:cs="TH SarabunIT๙"/>
          <w:color w:val="000000"/>
          <w:cs/>
        </w:rPr>
        <w:t>๒) วันหยุดและหลักเกณฑ์การหยุด</w:t>
      </w:r>
    </w:p>
    <w:p w14:paraId="7F3251A4" w14:textId="77777777" w:rsidR="00C8318B" w:rsidRPr="00C8318B" w:rsidRDefault="00C8318B" w:rsidP="00C8318B">
      <w:pPr>
        <w:spacing w:before="0"/>
        <w:ind w:firstLine="1134"/>
        <w:jc w:val="thaiDistribute"/>
        <w:rPr>
          <w:rFonts w:ascii="TH SarabunIT๙" w:eastAsia="Times New Roman" w:hAnsi="TH SarabunIT๙" w:cs="TH SarabunIT๙"/>
          <w:color w:val="000000"/>
        </w:rPr>
      </w:pPr>
      <w:r w:rsidRPr="00C8318B">
        <w:rPr>
          <w:rFonts w:ascii="TH SarabunIT๙" w:eastAsia="Times New Roman" w:hAnsi="TH SarabunIT๙" w:cs="TH SarabunIT๙"/>
          <w:color w:val="000000"/>
        </w:rPr>
        <w:t>(</w:t>
      </w:r>
      <w:r w:rsidRPr="00C8318B">
        <w:rPr>
          <w:rFonts w:ascii="TH SarabunIT๙" w:eastAsia="Times New Roman" w:hAnsi="TH SarabunIT๙" w:cs="TH SarabunIT๙"/>
          <w:color w:val="000000"/>
          <w:cs/>
        </w:rPr>
        <w:t>๓) หลักเกณฑ์การทำงานล่วงเวลาและการทำงานในวันหยุด</w:t>
      </w:r>
    </w:p>
    <w:p w14:paraId="4872FD42" w14:textId="77777777" w:rsidR="00C8318B" w:rsidRPr="00C8318B" w:rsidRDefault="00C8318B" w:rsidP="00C8318B">
      <w:pPr>
        <w:spacing w:before="0"/>
        <w:ind w:firstLine="1134"/>
        <w:jc w:val="thaiDistribute"/>
        <w:rPr>
          <w:rFonts w:ascii="TH SarabunIT๙" w:eastAsia="Times New Roman" w:hAnsi="TH SarabunIT๙" w:cs="TH SarabunIT๙"/>
          <w:color w:val="000000"/>
        </w:rPr>
      </w:pPr>
      <w:r w:rsidRPr="00C8318B">
        <w:rPr>
          <w:rFonts w:ascii="TH SarabunIT๙" w:eastAsia="Times New Roman" w:hAnsi="TH SarabunIT๙" w:cs="TH SarabunIT๙"/>
          <w:color w:val="000000"/>
        </w:rPr>
        <w:t>(</w:t>
      </w:r>
      <w:r w:rsidRPr="00C8318B">
        <w:rPr>
          <w:rFonts w:ascii="TH SarabunIT๙" w:eastAsia="Times New Roman" w:hAnsi="TH SarabunIT๙" w:cs="TH SarabunIT๙"/>
          <w:color w:val="000000"/>
          <w:cs/>
        </w:rPr>
        <w:t>๔) วันและสถานที่จ่ายค่าจ้าง ค่าล่วงเวลา ค่าทำงานในวันหยุด และค่าล่วงเวลาในวันหยุด</w:t>
      </w:r>
    </w:p>
    <w:p w14:paraId="7E6AB067" w14:textId="77777777" w:rsidR="00C8318B" w:rsidRPr="00C8318B" w:rsidRDefault="00C8318B" w:rsidP="00C8318B">
      <w:pPr>
        <w:spacing w:before="0"/>
        <w:ind w:firstLine="1134"/>
        <w:jc w:val="thaiDistribute"/>
        <w:rPr>
          <w:rFonts w:ascii="TH SarabunIT๙" w:eastAsia="Times New Roman" w:hAnsi="TH SarabunIT๙" w:cs="TH SarabunIT๙"/>
          <w:color w:val="000000"/>
        </w:rPr>
      </w:pPr>
      <w:r w:rsidRPr="00C8318B">
        <w:rPr>
          <w:rFonts w:ascii="TH SarabunIT๙" w:eastAsia="Times New Roman" w:hAnsi="TH SarabunIT๙" w:cs="TH SarabunIT๙"/>
          <w:color w:val="000000"/>
        </w:rPr>
        <w:t>(</w:t>
      </w:r>
      <w:r w:rsidRPr="00C8318B">
        <w:rPr>
          <w:rFonts w:ascii="TH SarabunIT๙" w:eastAsia="Times New Roman" w:hAnsi="TH SarabunIT๙" w:cs="TH SarabunIT๙"/>
          <w:color w:val="000000"/>
          <w:cs/>
        </w:rPr>
        <w:t>๕) วันลาและหลักเกณฑ์การลา</w:t>
      </w:r>
    </w:p>
    <w:p w14:paraId="5DFE610B" w14:textId="77777777" w:rsidR="00C8318B" w:rsidRPr="00C8318B" w:rsidRDefault="00C8318B" w:rsidP="00C8318B">
      <w:pPr>
        <w:spacing w:before="0"/>
        <w:ind w:firstLine="1134"/>
        <w:jc w:val="thaiDistribute"/>
        <w:rPr>
          <w:rFonts w:ascii="TH SarabunIT๙" w:eastAsia="Times New Roman" w:hAnsi="TH SarabunIT๙" w:cs="TH SarabunIT๙"/>
          <w:color w:val="000000"/>
        </w:rPr>
      </w:pPr>
      <w:r w:rsidRPr="00C8318B">
        <w:rPr>
          <w:rFonts w:ascii="TH SarabunIT๙" w:eastAsia="Times New Roman" w:hAnsi="TH SarabunIT๙" w:cs="TH SarabunIT๙"/>
          <w:color w:val="000000"/>
        </w:rPr>
        <w:t>(</w:t>
      </w:r>
      <w:r w:rsidRPr="00C8318B">
        <w:rPr>
          <w:rFonts w:ascii="TH SarabunIT๙" w:eastAsia="Times New Roman" w:hAnsi="TH SarabunIT๙" w:cs="TH SarabunIT๙"/>
          <w:color w:val="000000"/>
          <w:cs/>
        </w:rPr>
        <w:t>๖) วินัยและโทษทางวินัย</w:t>
      </w:r>
    </w:p>
    <w:p w14:paraId="02DDC621" w14:textId="77777777" w:rsidR="00C8318B" w:rsidRPr="00C8318B" w:rsidRDefault="00C8318B" w:rsidP="00C8318B">
      <w:pPr>
        <w:spacing w:before="0"/>
        <w:ind w:firstLine="1134"/>
        <w:jc w:val="thaiDistribute"/>
        <w:rPr>
          <w:rFonts w:ascii="TH SarabunIT๙" w:eastAsia="Times New Roman" w:hAnsi="TH SarabunIT๙" w:cs="TH SarabunIT๙"/>
          <w:color w:val="000000"/>
        </w:rPr>
      </w:pPr>
      <w:r w:rsidRPr="00C8318B">
        <w:rPr>
          <w:rFonts w:ascii="TH SarabunIT๙" w:eastAsia="Times New Roman" w:hAnsi="TH SarabunIT๙" w:cs="TH SarabunIT๙"/>
          <w:color w:val="000000"/>
        </w:rPr>
        <w:t>(</w:t>
      </w:r>
      <w:r w:rsidRPr="00C8318B">
        <w:rPr>
          <w:rFonts w:ascii="TH SarabunIT๙" w:eastAsia="Times New Roman" w:hAnsi="TH SarabunIT๙" w:cs="TH SarabunIT๙"/>
          <w:color w:val="000000"/>
          <w:cs/>
        </w:rPr>
        <w:t>๗) การร้องทุกข์</w:t>
      </w:r>
    </w:p>
    <w:p w14:paraId="11069F61" w14:textId="77777777" w:rsidR="00C8318B" w:rsidRPr="00C8318B" w:rsidRDefault="00C8318B" w:rsidP="00C8318B">
      <w:pPr>
        <w:spacing w:before="0"/>
        <w:ind w:firstLine="1134"/>
        <w:jc w:val="thaiDistribute"/>
        <w:rPr>
          <w:rFonts w:ascii="TH SarabunIT๙" w:eastAsia="Times New Roman" w:hAnsi="TH SarabunIT๙" w:cs="TH SarabunIT๙"/>
          <w:color w:val="000000"/>
        </w:rPr>
      </w:pPr>
      <w:r w:rsidRPr="00C8318B">
        <w:rPr>
          <w:rFonts w:ascii="TH SarabunIT๙" w:eastAsia="Times New Roman" w:hAnsi="TH SarabunIT๙" w:cs="TH SarabunIT๙"/>
          <w:color w:val="000000"/>
        </w:rPr>
        <w:t>(</w:t>
      </w:r>
      <w:r w:rsidRPr="00C8318B">
        <w:rPr>
          <w:rFonts w:ascii="TH SarabunIT๙" w:eastAsia="Times New Roman" w:hAnsi="TH SarabunIT๙" w:cs="TH SarabunIT๙"/>
          <w:color w:val="000000"/>
          <w:cs/>
        </w:rPr>
        <w:t>๘) การเลิกจ้าง ค่าชดเชย และค่าชดเชยพิเศษ</w:t>
      </w:r>
    </w:p>
    <w:p w14:paraId="461D1957" w14:textId="77777777" w:rsidR="00C8318B" w:rsidRPr="00C8318B" w:rsidRDefault="00C8318B" w:rsidP="00C8318B">
      <w:pPr>
        <w:spacing w:before="0"/>
        <w:ind w:firstLine="1134"/>
        <w:jc w:val="thaiDistribute"/>
        <w:rPr>
          <w:rFonts w:ascii="TH SarabunIT๙" w:eastAsia="Times New Roman" w:hAnsi="TH SarabunIT๙" w:cs="TH SarabunIT๙"/>
          <w:color w:val="000000"/>
        </w:rPr>
      </w:pPr>
      <w:r w:rsidRPr="00C8318B">
        <w:rPr>
          <w:rFonts w:ascii="TH SarabunIT๙" w:eastAsia="Times New Roman" w:hAnsi="TH SarabunIT๙" w:cs="TH SarabunIT๙"/>
          <w:color w:val="000000"/>
          <w:cs/>
        </w:rPr>
        <w:t>ให้นายจ้างประกาศใช้ข้อบังคับเกี่ยวกับการทำงานภายในสิบห้าวันนับแต่วันที่นายจ้างมีลูกจ้างรวมกันตั้งแต่สิบคนขึ้นไป และให้นายจ้างจัดเก็บสำเนาข้อบังคับนั้นไว้ ณ สถานประกอบกิจการ หรือสำนักงานของนายจ้างตลอดเวลา</w:t>
      </w:r>
    </w:p>
    <w:p w14:paraId="65620BED" w14:textId="77777777" w:rsidR="00C8318B" w:rsidRPr="00C8318B" w:rsidRDefault="00C8318B" w:rsidP="00C8318B">
      <w:pPr>
        <w:spacing w:before="0"/>
        <w:ind w:firstLine="1134"/>
        <w:jc w:val="thaiDistribute"/>
        <w:rPr>
          <w:rFonts w:ascii="TH SarabunIT๙" w:eastAsia="Times New Roman" w:hAnsi="TH SarabunIT๙" w:cs="TH SarabunIT๙"/>
          <w:color w:val="000000"/>
        </w:rPr>
      </w:pPr>
      <w:r w:rsidRPr="00C8318B">
        <w:rPr>
          <w:rFonts w:ascii="TH SarabunIT๙" w:eastAsia="Times New Roman" w:hAnsi="TH SarabunIT๙" w:cs="TH SarabunIT๙"/>
          <w:color w:val="000000"/>
          <w:cs/>
        </w:rPr>
        <w:t>ให้นายจ้างเผยแพร่และปิดประกาศข้อบังคับเกี่ยวกับการทำงานโดยเปิดเผย ณ สถานที่ทำงานของลูกจ้าง เพื่อให้ลูกจ้างได้ทราบและดูได้โดยสะดวก</w:t>
      </w:r>
      <w:r w:rsidRPr="00C8318B">
        <w:rPr>
          <w:rFonts w:ascii="TH SarabunIT๙" w:eastAsia="Times New Roman" w:hAnsi="TH SarabunIT๙" w:cs="TH SarabunIT๙"/>
          <w:color w:val="000000"/>
        </w:rPr>
        <w:t>”</w:t>
      </w:r>
    </w:p>
    <w:p w14:paraId="5ABE53F4" w14:textId="6C66724C" w:rsidR="00C8318B" w:rsidRPr="00C8318B" w:rsidRDefault="00C8318B" w:rsidP="00867947">
      <w:pPr>
        <w:ind w:firstLine="1134"/>
        <w:jc w:val="thaiDistribute"/>
        <w:rPr>
          <w:rFonts w:ascii="TH SarabunIT๙" w:eastAsia="Times New Roman" w:hAnsi="TH SarabunIT๙" w:cs="TH SarabunIT๙"/>
          <w:color w:val="000000"/>
        </w:rPr>
      </w:pPr>
      <w:bookmarkStart w:id="7" w:name="NS8"/>
      <w:r w:rsidRPr="00C8318B">
        <w:rPr>
          <w:rFonts w:ascii="TH SarabunIT๙" w:eastAsia="Times New Roman" w:hAnsi="TH SarabunIT๙" w:cs="TH SarabunIT๙"/>
          <w:b/>
          <w:bCs/>
          <w:color w:val="000000"/>
          <w:cs/>
        </w:rPr>
        <w:t>ข้อ ๘</w:t>
      </w:r>
      <w:bookmarkEnd w:id="7"/>
      <w:r w:rsidRPr="00C8318B">
        <w:rPr>
          <w:rFonts w:ascii="TH SarabunIT๙" w:eastAsia="Times New Roman" w:hAnsi="TH SarabunIT๙" w:cs="TH SarabunIT๙"/>
          <w:color w:val="000000"/>
        </w:rPr>
        <w:t> </w:t>
      </w:r>
      <w:r w:rsidRPr="00C8318B">
        <w:rPr>
          <w:rFonts w:ascii="TH SarabunIT๙" w:eastAsia="Times New Roman" w:hAnsi="TH SarabunIT๙" w:cs="TH SarabunIT๙"/>
          <w:color w:val="000000"/>
          <w:cs/>
        </w:rPr>
        <w:t>ให้ยกเลิกความในมาตรา ๑๑๐ แห่งพระราชบัญญัติคุ้มครองแรงงาน พ.ศ. ๒๕๔๑ และให้ใช้ความต่อไปนี้แทน</w:t>
      </w:r>
    </w:p>
    <w:p w14:paraId="52A79A9F" w14:textId="40EA0249" w:rsidR="00C8318B" w:rsidRPr="00C8318B" w:rsidRDefault="00C8318B" w:rsidP="00C8318B">
      <w:pPr>
        <w:spacing w:before="0"/>
        <w:ind w:firstLine="1134"/>
        <w:jc w:val="thaiDistribute"/>
        <w:rPr>
          <w:rFonts w:ascii="TH SarabunIT๙" w:eastAsia="Times New Roman" w:hAnsi="TH SarabunIT๙" w:cs="TH SarabunIT๙"/>
          <w:color w:val="000000"/>
        </w:rPr>
      </w:pPr>
      <w:r w:rsidRPr="00C8318B">
        <w:rPr>
          <w:rFonts w:ascii="TH SarabunIT๙" w:eastAsia="Times New Roman" w:hAnsi="TH SarabunIT๙" w:cs="TH SarabunIT๙"/>
          <w:color w:val="000000"/>
          <w:spacing w:val="-4"/>
        </w:rPr>
        <w:t>“</w:t>
      </w:r>
      <w:r w:rsidRPr="00C8318B">
        <w:rPr>
          <w:rFonts w:ascii="TH SarabunIT๙" w:eastAsia="Times New Roman" w:hAnsi="TH SarabunIT๙" w:cs="TH SarabunIT๙"/>
          <w:color w:val="000000"/>
          <w:spacing w:val="-4"/>
          <w:cs/>
        </w:rPr>
        <w:t>มาตรา ๑๑๐</w:t>
      </w:r>
      <w:r w:rsidR="00867947">
        <w:rPr>
          <w:rFonts w:ascii="TH SarabunIT๙" w:eastAsia="Times New Roman" w:hAnsi="TH SarabunIT๙" w:cs="TH SarabunIT๙"/>
          <w:color w:val="000000"/>
          <w:spacing w:val="-4"/>
        </w:rPr>
        <w:t xml:space="preserve"> </w:t>
      </w:r>
      <w:r w:rsidRPr="00C8318B">
        <w:rPr>
          <w:rFonts w:ascii="TH SarabunIT๙" w:eastAsia="Times New Roman" w:hAnsi="TH SarabunIT๙" w:cs="TH SarabunIT๙"/>
          <w:color w:val="000000"/>
          <w:spacing w:val="-4"/>
          <w:cs/>
        </w:rPr>
        <w:t>ในกรณีที่มีการแก้ไขเพิ่มเติมข้อบังคับเกี่ยวกับการทำงาน ให้นายจ้าง</w:t>
      </w:r>
      <w:r w:rsidRPr="00C8318B">
        <w:rPr>
          <w:rFonts w:ascii="TH SarabunIT๙" w:eastAsia="Times New Roman" w:hAnsi="TH SarabunIT๙" w:cs="TH SarabunIT๙"/>
          <w:color w:val="000000"/>
          <w:cs/>
        </w:rPr>
        <w:t>ประกาศข้อบังคับที่มีการแก้ไขเพิ่มเติมนั้นภายในเจ็ดวันนับแต่วันที่ประกาศใช้ข้อบังคับที่แก้ไขเพิ่มเติม และให้นำมาตรา ๑๐๘ วรรคสองและวรรคสาม มาใช้บังคับโดยอนุโลม</w:t>
      </w:r>
      <w:r w:rsidRPr="00C8318B">
        <w:rPr>
          <w:rFonts w:ascii="TH SarabunIT๙" w:eastAsia="Times New Roman" w:hAnsi="TH SarabunIT๙" w:cs="TH SarabunIT๙"/>
          <w:color w:val="000000"/>
        </w:rPr>
        <w:t>”</w:t>
      </w:r>
    </w:p>
    <w:p w14:paraId="71210C1B" w14:textId="2F0761EE" w:rsidR="00C8318B" w:rsidRPr="00C8318B" w:rsidRDefault="00C8318B" w:rsidP="00867947">
      <w:pPr>
        <w:ind w:firstLine="1134"/>
        <w:jc w:val="thaiDistribute"/>
        <w:rPr>
          <w:rFonts w:ascii="TH SarabunIT๙" w:eastAsia="Times New Roman" w:hAnsi="TH SarabunIT๙" w:cs="TH SarabunIT๙"/>
          <w:color w:val="000000"/>
        </w:rPr>
      </w:pPr>
      <w:bookmarkStart w:id="8" w:name="NS9"/>
      <w:r w:rsidRPr="00C8318B">
        <w:rPr>
          <w:rFonts w:ascii="TH SarabunIT๙" w:eastAsia="Times New Roman" w:hAnsi="TH SarabunIT๙" w:cs="TH SarabunIT๙"/>
          <w:b/>
          <w:bCs/>
          <w:color w:val="000000"/>
          <w:cs/>
        </w:rPr>
        <w:t>ข้อ ๙</w:t>
      </w:r>
      <w:bookmarkEnd w:id="8"/>
      <w:r w:rsidRPr="00C8318B">
        <w:rPr>
          <w:rFonts w:ascii="TH SarabunIT๙" w:eastAsia="Times New Roman" w:hAnsi="TH SarabunIT๙" w:cs="TH SarabunIT๙"/>
          <w:color w:val="000000"/>
        </w:rPr>
        <w:t> </w:t>
      </w:r>
      <w:r w:rsidRPr="00C8318B">
        <w:rPr>
          <w:rFonts w:ascii="TH SarabunIT๙" w:eastAsia="Times New Roman" w:hAnsi="TH SarabunIT๙" w:cs="TH SarabunIT๙"/>
          <w:color w:val="000000"/>
          <w:cs/>
        </w:rPr>
        <w:t>ให้ยกเลิกความในมาตรา ๑๐๐ แห่งพระราชบัญญัติบริษัทมหาชนจำกัด พ.ศ. ๒๕๓๕ และให้ใช้ความต่อไปนี้แทน</w:t>
      </w:r>
    </w:p>
    <w:p w14:paraId="1BDA63BF" w14:textId="3E459FC2" w:rsidR="00C8318B" w:rsidRPr="00C8318B" w:rsidRDefault="00C8318B" w:rsidP="00C8318B">
      <w:pPr>
        <w:spacing w:before="0"/>
        <w:ind w:firstLine="1134"/>
        <w:jc w:val="thaiDistribute"/>
        <w:rPr>
          <w:rFonts w:ascii="TH SarabunIT๙" w:eastAsia="Times New Roman" w:hAnsi="TH SarabunIT๙" w:cs="TH SarabunIT๙"/>
          <w:color w:val="000000"/>
        </w:rPr>
      </w:pPr>
      <w:r w:rsidRPr="00C8318B">
        <w:rPr>
          <w:rFonts w:ascii="TH SarabunIT๙" w:eastAsia="Times New Roman" w:hAnsi="TH SarabunIT๙" w:cs="TH SarabunIT๙"/>
          <w:color w:val="000000"/>
        </w:rPr>
        <w:t>“</w:t>
      </w:r>
      <w:r w:rsidRPr="00C8318B">
        <w:rPr>
          <w:rFonts w:ascii="TH SarabunIT๙" w:eastAsia="Times New Roman" w:hAnsi="TH SarabunIT๙" w:cs="TH SarabunIT๙"/>
          <w:color w:val="000000"/>
          <w:cs/>
        </w:rPr>
        <w:t>มาตรา ๑๐๐</w:t>
      </w:r>
      <w:r>
        <w:rPr>
          <w:rFonts w:ascii="TH SarabunIT๙" w:eastAsia="Times New Roman" w:hAnsi="TH SarabunIT๙" w:cs="TH SarabunIT๙"/>
          <w:color w:val="000000"/>
        </w:rPr>
        <w:t xml:space="preserve"> </w:t>
      </w:r>
      <w:r w:rsidRPr="00C8318B">
        <w:rPr>
          <w:rFonts w:ascii="TH SarabunIT๙" w:eastAsia="Times New Roman" w:hAnsi="TH SarabunIT๙" w:cs="TH SarabunIT๙"/>
          <w:color w:val="000000"/>
          <w:cs/>
        </w:rPr>
        <w:t>ผู้ถือหุ้นคนหนึ่งหรือหลายคนซึ่งมีหุ้นนับรวมกันได้ไม่น้อยกว่าร้อย</w:t>
      </w:r>
      <w:r w:rsidRPr="00C8318B">
        <w:rPr>
          <w:rFonts w:ascii="TH SarabunIT๙" w:eastAsia="Times New Roman" w:hAnsi="TH SarabunIT๙" w:cs="TH SarabunIT๙"/>
          <w:color w:val="000000"/>
          <w:spacing w:val="4"/>
          <w:cs/>
        </w:rPr>
        <w:t>ละสิบของจำนวนหุ้นที่จำหน่ายได้ทั้งหมด จะเข้าชื่อกันทำหนังสือขอให้คณะกรรมการเรียกประชุมผู้ถือหุ้</w:t>
      </w:r>
      <w:r w:rsidRPr="00C8318B">
        <w:rPr>
          <w:rFonts w:ascii="TH SarabunIT๙" w:eastAsia="Times New Roman" w:hAnsi="TH SarabunIT๙" w:cs="TH SarabunIT๙"/>
          <w:color w:val="000000"/>
          <w:cs/>
        </w:rPr>
        <w:t>นเป็นการประชุมวิสามัญเมื่อใดก็ได้ แต่ต้องระบุเรื่องและเหตุผลในการที่ขอให้เรียกประชุมไว้ให้ชัดเจนในหนังสือดังกล่าวด้วย ในกรณีเช่นนี้ คณะกรรมการต้องจัดให้มีการประชุมผู้ถือหุ้นภายในสี่สิบห้าวันนับแต่วันที่ได้รับหนังสือจากผู้ถือหุ้น</w:t>
      </w:r>
    </w:p>
    <w:p w14:paraId="24314B37" w14:textId="77777777" w:rsidR="00C8318B" w:rsidRPr="00C8318B" w:rsidRDefault="00C8318B" w:rsidP="00C8318B">
      <w:pPr>
        <w:spacing w:before="0"/>
        <w:ind w:firstLine="1134"/>
        <w:jc w:val="thaiDistribute"/>
        <w:rPr>
          <w:rFonts w:ascii="TH SarabunIT๙" w:eastAsia="Times New Roman" w:hAnsi="TH SarabunIT๙" w:cs="TH SarabunIT๙"/>
          <w:color w:val="000000"/>
        </w:rPr>
      </w:pPr>
      <w:r w:rsidRPr="00C8318B">
        <w:rPr>
          <w:rFonts w:ascii="TH SarabunIT๙" w:eastAsia="Times New Roman" w:hAnsi="TH SarabunIT๙" w:cs="TH SarabunIT๙"/>
          <w:color w:val="000000"/>
          <w:cs/>
        </w:rPr>
        <w:t>ในกรณีที่คณะกรรมการไม่จัดให้มีการประชุมภายในกำหนดระยะเวลาตามวรรคหนึ่ง ผู้ถือหุ้นทั้งหลายซึ่งเข้าชื่อกันหรือผู้ถือหุ้นคนอื่น ๆ รวมกันได้จำนวนหุ้นตามที่บังคับไว้นั้นจะเรียกประชุมเองก็ได้ภายในสี่สิบห้าวันนับแต่วันครบกำหนดระยะเวลาตามวรรคหนึ่ง ในกรณีเช่นนี้ ให้ถือว่าเป็นการประชุมผู้ถือหุ้นที่คณะกรรมการเรียกประชุม โดยบริษัทต้องรับผิดชอบค่าใช้จ่ายอันจำเป็นที่เกิดจากการจัดให้มีการประชุมและอำนวยความสะดวกตามสมควร</w:t>
      </w:r>
    </w:p>
    <w:p w14:paraId="121F32A2" w14:textId="77777777" w:rsidR="00C8318B" w:rsidRPr="00C8318B" w:rsidRDefault="00C8318B" w:rsidP="00C8318B">
      <w:pPr>
        <w:spacing w:before="0"/>
        <w:ind w:firstLine="1134"/>
        <w:jc w:val="thaiDistribute"/>
        <w:rPr>
          <w:rFonts w:ascii="TH SarabunIT๙" w:eastAsia="Times New Roman" w:hAnsi="TH SarabunIT๙" w:cs="TH SarabunIT๙"/>
          <w:color w:val="000000"/>
        </w:rPr>
      </w:pPr>
      <w:r w:rsidRPr="00C8318B">
        <w:rPr>
          <w:rFonts w:ascii="TH SarabunIT๙" w:eastAsia="Times New Roman" w:hAnsi="TH SarabunIT๙" w:cs="TH SarabunIT๙"/>
          <w:color w:val="000000"/>
          <w:cs/>
        </w:rPr>
        <w:lastRenderedPageBreak/>
        <w:t>ในกรณีที่ปรากฏว่าการประชุมผู้ถือหุ้นที่เป็นการเรียกประชุมเพราะผู้ถือหุ้นตามวรรคสองครั้งใดจำนวนผู้ถือหุ้นซึ่งมาร่วมประชุมไม่ครบเป็นองค์ประชุมตามที่กำหนดไว้ในมาตรา ๑๐๓ ผู้ถือหุ้นตามวรรคสองต้องร่วมกันรับผิดชอบชดใช้ค่าใช้จ่ายที่เกิดจากการจัดให้มีการประชุมในครั้งนั้นให้แก่บริษัท</w:t>
      </w:r>
      <w:r w:rsidRPr="00C8318B">
        <w:rPr>
          <w:rFonts w:ascii="TH SarabunIT๙" w:eastAsia="Times New Roman" w:hAnsi="TH SarabunIT๙" w:cs="TH SarabunIT๙"/>
          <w:color w:val="000000"/>
        </w:rPr>
        <w:t>”</w:t>
      </w:r>
    </w:p>
    <w:p w14:paraId="055CF892" w14:textId="4413EA27" w:rsidR="00C8318B" w:rsidRPr="00C8318B" w:rsidRDefault="00C8318B" w:rsidP="00867947">
      <w:pPr>
        <w:ind w:firstLine="1134"/>
        <w:jc w:val="thaiDistribute"/>
        <w:rPr>
          <w:rFonts w:ascii="TH SarabunIT๙" w:eastAsia="Times New Roman" w:hAnsi="TH SarabunIT๙" w:cs="TH SarabunIT๙"/>
          <w:color w:val="000000"/>
        </w:rPr>
      </w:pPr>
      <w:bookmarkStart w:id="9" w:name="NS10"/>
      <w:r w:rsidRPr="00C8318B">
        <w:rPr>
          <w:rFonts w:ascii="TH SarabunIT๙" w:eastAsia="Times New Roman" w:hAnsi="TH SarabunIT๙" w:cs="TH SarabunIT๙"/>
          <w:b/>
          <w:bCs/>
          <w:color w:val="000000"/>
          <w:cs/>
        </w:rPr>
        <w:t>ข้อ ๑๐</w:t>
      </w:r>
      <w:bookmarkEnd w:id="9"/>
      <w:r w:rsidR="00867947">
        <w:rPr>
          <w:rFonts w:ascii="TH SarabunIT๙" w:eastAsia="Times New Roman" w:hAnsi="TH SarabunIT๙" w:cs="TH SarabunIT๙"/>
          <w:color w:val="000000"/>
        </w:rPr>
        <w:t xml:space="preserve"> </w:t>
      </w:r>
      <w:r w:rsidRPr="00C8318B">
        <w:rPr>
          <w:rFonts w:ascii="TH SarabunIT๙" w:eastAsia="Times New Roman" w:hAnsi="TH SarabunIT๙" w:cs="TH SarabunIT๙"/>
          <w:color w:val="000000"/>
          <w:cs/>
        </w:rPr>
        <w:t>ให้ยกเลิกความในมาตรา ๑๒๘ แห่งพระราชบัญญัติบริษัทมหาชนจำกัด พ.ศ. ๒๕๓๕ และให้ใช้ความต่อไปนี้แทน</w:t>
      </w:r>
    </w:p>
    <w:p w14:paraId="5AB8ABC4" w14:textId="71D702DB" w:rsidR="00C8318B" w:rsidRPr="00C8318B" w:rsidRDefault="00C8318B" w:rsidP="00C8318B">
      <w:pPr>
        <w:spacing w:before="0"/>
        <w:ind w:firstLine="1134"/>
        <w:jc w:val="thaiDistribute"/>
        <w:rPr>
          <w:rFonts w:ascii="TH SarabunIT๙" w:eastAsia="Times New Roman" w:hAnsi="TH SarabunIT๙" w:cs="TH SarabunIT๙"/>
          <w:color w:val="000000"/>
        </w:rPr>
      </w:pPr>
      <w:r w:rsidRPr="00C8318B">
        <w:rPr>
          <w:rFonts w:ascii="TH SarabunIT๙" w:eastAsia="Times New Roman" w:hAnsi="TH SarabunIT๙" w:cs="TH SarabunIT๙"/>
          <w:color w:val="000000"/>
        </w:rPr>
        <w:t>“</w:t>
      </w:r>
      <w:r w:rsidRPr="00C8318B">
        <w:rPr>
          <w:rFonts w:ascii="TH SarabunIT๙" w:eastAsia="Times New Roman" w:hAnsi="TH SarabunIT๙" w:cs="TH SarabunIT๙"/>
          <w:color w:val="000000"/>
          <w:cs/>
        </w:rPr>
        <w:t>มาตรา ๑๒๘</w:t>
      </w:r>
      <w:r w:rsidR="00867947">
        <w:rPr>
          <w:rFonts w:ascii="TH SarabunIT๙" w:eastAsia="Times New Roman" w:hAnsi="TH SarabunIT๙" w:cs="TH SarabunIT๙"/>
          <w:color w:val="000000"/>
        </w:rPr>
        <w:t xml:space="preserve"> </w:t>
      </w:r>
      <w:r w:rsidRPr="00C8318B">
        <w:rPr>
          <w:rFonts w:ascii="TH SarabunIT๙" w:eastAsia="Times New Roman" w:hAnsi="TH SarabunIT๙" w:cs="TH SarabunIT๙"/>
          <w:color w:val="000000"/>
          <w:cs/>
        </w:rPr>
        <w:t>ผู้ถือหุ้นคนหนึ่งหรือหลายคนซึ่งมีหุ้นนับรวมกันได้ไม่น้อยกว่าร้อย</w:t>
      </w:r>
      <w:r w:rsidRPr="00C8318B">
        <w:rPr>
          <w:rFonts w:ascii="TH SarabunIT๙" w:eastAsia="Times New Roman" w:hAnsi="TH SarabunIT๙" w:cs="TH SarabunIT๙"/>
          <w:color w:val="000000"/>
          <w:spacing w:val="4"/>
          <w:cs/>
        </w:rPr>
        <w:t>ละห้าของจำนวนหุ้นที่จำหน่ายได้ทั้งหมด จะเข้าชื่อกันทำคำขอเป็นหนังสือให้นายทะเบียนแต่งตั้งผู้ตรวจส</w:t>
      </w:r>
      <w:r w:rsidRPr="00C8318B">
        <w:rPr>
          <w:rFonts w:ascii="TH SarabunIT๙" w:eastAsia="Times New Roman" w:hAnsi="TH SarabunIT๙" w:cs="TH SarabunIT๙"/>
          <w:color w:val="000000"/>
          <w:cs/>
        </w:rPr>
        <w:t>อบเพื่อดำเนินการตรวจสอบกิจการและฐานะการเงินของบริษัท ตลอดจนตรวจสอบการดำเนินงานของคณะกรรมการด้วยก็ได้</w:t>
      </w:r>
    </w:p>
    <w:p w14:paraId="79A256EA" w14:textId="77777777" w:rsidR="00C8318B" w:rsidRPr="00C8318B" w:rsidRDefault="00C8318B" w:rsidP="00C8318B">
      <w:pPr>
        <w:spacing w:before="0"/>
        <w:ind w:firstLine="1134"/>
        <w:jc w:val="thaiDistribute"/>
        <w:rPr>
          <w:rFonts w:ascii="TH SarabunIT๙" w:eastAsia="Times New Roman" w:hAnsi="TH SarabunIT๙" w:cs="TH SarabunIT๙"/>
          <w:color w:val="000000"/>
        </w:rPr>
      </w:pPr>
      <w:r w:rsidRPr="00C8318B">
        <w:rPr>
          <w:rFonts w:ascii="TH SarabunIT๙" w:eastAsia="Times New Roman" w:hAnsi="TH SarabunIT๙" w:cs="TH SarabunIT๙"/>
          <w:color w:val="000000"/>
          <w:cs/>
        </w:rPr>
        <w:t>ในคำขอตามวรรคหนึ่ง ผู้ขอต้องระบุเหตุและประเด็นที่จะให้ตรวจสอบโดยแจ้งชัด พร้อมกับแจ้งชื่อและสถานที่อยู่ของผู้ถือหุ้นคนหนึ่งเป็นตัวแทนด้วย</w:t>
      </w:r>
    </w:p>
    <w:p w14:paraId="63ED519B" w14:textId="77777777" w:rsidR="00C8318B" w:rsidRPr="00C8318B" w:rsidRDefault="00C8318B" w:rsidP="00C8318B">
      <w:pPr>
        <w:spacing w:before="0"/>
        <w:ind w:firstLine="1134"/>
        <w:jc w:val="thaiDistribute"/>
        <w:rPr>
          <w:rFonts w:ascii="TH SarabunIT๙" w:eastAsia="Times New Roman" w:hAnsi="TH SarabunIT๙" w:cs="TH SarabunIT๙"/>
          <w:color w:val="000000"/>
        </w:rPr>
      </w:pPr>
      <w:r w:rsidRPr="00C8318B">
        <w:rPr>
          <w:rFonts w:ascii="TH SarabunIT๙" w:eastAsia="Times New Roman" w:hAnsi="TH SarabunIT๙" w:cs="TH SarabunIT๙"/>
          <w:color w:val="000000"/>
          <w:cs/>
        </w:rPr>
        <w:t>ถ้านายทะเบียนเห็นว่ามีเหตุอันสมควร ให้นายทะเบียนมีคำสั่งแต่งตั้งพนักงานเจ้าหน้าที่คนหนึ่งหรือหลายคนเป็นผู้ตรวจสอบ และในคำสั่งแต่งตั้งผู้ตรวจสอบ นายทะเบียนต้องระบุประเด็นที่จะให้ตรวจสอบโดยแจ้งชัด</w:t>
      </w:r>
      <w:r w:rsidRPr="00C8318B">
        <w:rPr>
          <w:rFonts w:ascii="TH SarabunIT๙" w:eastAsia="Times New Roman" w:hAnsi="TH SarabunIT๙" w:cs="TH SarabunIT๙"/>
          <w:color w:val="000000"/>
        </w:rPr>
        <w:t>”</w:t>
      </w:r>
    </w:p>
    <w:p w14:paraId="6EBCB8A4" w14:textId="1922366B" w:rsidR="00C8318B" w:rsidRPr="00C8318B" w:rsidRDefault="00C8318B" w:rsidP="00D14E77">
      <w:pPr>
        <w:ind w:firstLine="1134"/>
        <w:jc w:val="thaiDistribute"/>
        <w:rPr>
          <w:rFonts w:ascii="TH SarabunIT๙" w:eastAsia="Times New Roman" w:hAnsi="TH SarabunIT๙" w:cs="TH SarabunIT๙"/>
          <w:color w:val="000000"/>
        </w:rPr>
      </w:pPr>
      <w:bookmarkStart w:id="10" w:name="NS11"/>
      <w:r w:rsidRPr="00C8318B">
        <w:rPr>
          <w:rFonts w:ascii="TH SarabunIT๙" w:eastAsia="Times New Roman" w:hAnsi="TH SarabunIT๙" w:cs="TH SarabunIT๙"/>
          <w:b/>
          <w:bCs/>
          <w:color w:val="000000"/>
          <w:cs/>
        </w:rPr>
        <w:t>ข้อ ๑๑</w:t>
      </w:r>
      <w:bookmarkEnd w:id="10"/>
      <w:r w:rsidR="00D14E77">
        <w:rPr>
          <w:rFonts w:ascii="TH SarabunIT๙" w:eastAsia="Times New Roman" w:hAnsi="TH SarabunIT๙" w:cs="TH SarabunIT๙"/>
          <w:color w:val="000000"/>
        </w:rPr>
        <w:t xml:space="preserve"> </w:t>
      </w:r>
      <w:r w:rsidRPr="00C8318B">
        <w:rPr>
          <w:rFonts w:ascii="TH SarabunIT๙" w:eastAsia="Times New Roman" w:hAnsi="TH SarabunIT๙" w:cs="TH SarabunIT๙"/>
          <w:color w:val="000000"/>
          <w:cs/>
        </w:rPr>
        <w:t>ให้เพิ่มความต่อไปนี้เป็นมาตรา ๘๔/๒ แห่งลักษณะ ๔ พนักงานเจ้าหน้าที่และการตรวจตราและควบคุม แห่งพระราชบัญญัติประกันสังคม พ.ศ. ๒๕๓๓</w:t>
      </w:r>
    </w:p>
    <w:p w14:paraId="59046808" w14:textId="672E951E" w:rsidR="00C8318B" w:rsidRPr="00C8318B" w:rsidRDefault="00C8318B" w:rsidP="00C8318B">
      <w:pPr>
        <w:spacing w:before="0"/>
        <w:ind w:firstLine="1134"/>
        <w:jc w:val="thaiDistribute"/>
        <w:rPr>
          <w:rFonts w:ascii="TH SarabunIT๙" w:eastAsia="Times New Roman" w:hAnsi="TH SarabunIT๙" w:cs="TH SarabunIT๙"/>
          <w:color w:val="000000"/>
        </w:rPr>
      </w:pPr>
      <w:r w:rsidRPr="00C8318B">
        <w:rPr>
          <w:rFonts w:ascii="TH SarabunIT๙" w:eastAsia="Times New Roman" w:hAnsi="TH SarabunIT๙" w:cs="TH SarabunIT๙"/>
          <w:color w:val="000000"/>
        </w:rPr>
        <w:t>“</w:t>
      </w:r>
      <w:r w:rsidRPr="00C8318B">
        <w:rPr>
          <w:rFonts w:ascii="TH SarabunIT๙" w:eastAsia="Times New Roman" w:hAnsi="TH SarabunIT๙" w:cs="TH SarabunIT๙"/>
          <w:color w:val="000000"/>
          <w:cs/>
        </w:rPr>
        <w:t>มาตรา ๘๔/๒</w:t>
      </w:r>
      <w:r w:rsidR="00D14E77">
        <w:rPr>
          <w:rFonts w:ascii="TH SarabunIT๙" w:eastAsia="Times New Roman" w:hAnsi="TH SarabunIT๙" w:cs="TH SarabunIT๙"/>
          <w:color w:val="000000"/>
        </w:rPr>
        <w:t xml:space="preserve"> </w:t>
      </w:r>
      <w:r w:rsidRPr="00C8318B">
        <w:rPr>
          <w:rFonts w:ascii="TH SarabunIT๙" w:eastAsia="Times New Roman" w:hAnsi="TH SarabunIT๙" w:cs="TH SarabunIT๙"/>
          <w:color w:val="000000"/>
          <w:cs/>
        </w:rPr>
        <w:t>ในกรณีมีเหตุสุดวิสัยหรือมีเหตุจำเป็นอย่างอื่น ให้รัฐมนตรีโดยความเห็นชอบของคณะรัฐมนตรีมีอำนาจขยายหรือเลื่อนกำหนดเวลาตามมาตรา ๓๙ หรือมาตรา ๔๗ ออกไปได้ตามความเหมาะสมหรือจำเป็น</w:t>
      </w:r>
      <w:r w:rsidRPr="00C8318B">
        <w:rPr>
          <w:rFonts w:ascii="TH SarabunIT๙" w:eastAsia="Times New Roman" w:hAnsi="TH SarabunIT๙" w:cs="TH SarabunIT๙"/>
          <w:color w:val="000000"/>
        </w:rPr>
        <w:t>”</w:t>
      </w:r>
    </w:p>
    <w:p w14:paraId="465A063E" w14:textId="52977967" w:rsidR="00C8318B" w:rsidRPr="00C8318B" w:rsidRDefault="00C8318B" w:rsidP="00D14E77">
      <w:pPr>
        <w:ind w:firstLine="1134"/>
        <w:jc w:val="thaiDistribute"/>
        <w:rPr>
          <w:rFonts w:ascii="TH SarabunIT๙" w:eastAsia="Times New Roman" w:hAnsi="TH SarabunIT๙" w:cs="TH SarabunIT๙"/>
          <w:color w:val="000000"/>
        </w:rPr>
      </w:pPr>
      <w:bookmarkStart w:id="11" w:name="NS12"/>
      <w:r w:rsidRPr="00C8318B">
        <w:rPr>
          <w:rFonts w:ascii="TH SarabunIT๙" w:eastAsia="Times New Roman" w:hAnsi="TH SarabunIT๙" w:cs="TH SarabunIT๙"/>
          <w:b/>
          <w:bCs/>
          <w:color w:val="000000"/>
          <w:spacing w:val="-4"/>
          <w:cs/>
        </w:rPr>
        <w:t>ข้อ ๑๒</w:t>
      </w:r>
      <w:bookmarkEnd w:id="11"/>
      <w:r w:rsidR="00D14E77">
        <w:rPr>
          <w:rFonts w:ascii="TH SarabunIT๙" w:eastAsia="Times New Roman" w:hAnsi="TH SarabunIT๙" w:cs="TH SarabunIT๙"/>
          <w:color w:val="000000"/>
          <w:spacing w:val="-4"/>
        </w:rPr>
        <w:t xml:space="preserve"> </w:t>
      </w:r>
      <w:r w:rsidRPr="00C8318B">
        <w:rPr>
          <w:rFonts w:ascii="TH SarabunIT๙" w:eastAsia="Times New Roman" w:hAnsi="TH SarabunIT๙" w:cs="TH SarabunIT๙"/>
          <w:color w:val="000000"/>
          <w:spacing w:val="-4"/>
          <w:cs/>
        </w:rPr>
        <w:t>ให้ยกเลิกความใน (๖) ของวรรคหนึ่งในมาตรา ๙๐/๑๒ แห่งพระราชบัญ</w:t>
      </w:r>
      <w:r w:rsidRPr="00C8318B">
        <w:rPr>
          <w:rFonts w:ascii="TH SarabunIT๙" w:eastAsia="Times New Roman" w:hAnsi="TH SarabunIT๙" w:cs="TH SarabunIT๙"/>
          <w:color w:val="000000"/>
          <w:spacing w:val="4"/>
          <w:cs/>
        </w:rPr>
        <w:t>ญัติล้มละลาย พุทธศักราช ๒๔๘๓ ซึ่งแก้ไขเพิ่มเติมโดยพระราชบัญญัติล้มละลาย (ฉบับที่ ๔)</w:t>
      </w:r>
      <w:r w:rsidRPr="00C8318B">
        <w:rPr>
          <w:rFonts w:ascii="TH SarabunIT๙" w:eastAsia="Times New Roman" w:hAnsi="TH SarabunIT๙" w:cs="TH SarabunIT๙"/>
          <w:color w:val="000000"/>
        </w:rPr>
        <w:t> </w:t>
      </w:r>
      <w:r w:rsidRPr="00C8318B">
        <w:rPr>
          <w:rFonts w:ascii="TH SarabunIT๙" w:eastAsia="Times New Roman" w:hAnsi="TH SarabunIT๙" w:cs="TH SarabunIT๙"/>
          <w:color w:val="000000"/>
          <w:cs/>
        </w:rPr>
        <w:t>พ.ศ. ๒๕๔๑ และให้ใช้ความต่อไปนี้แทน</w:t>
      </w:r>
    </w:p>
    <w:p w14:paraId="06AE5643" w14:textId="77777777" w:rsidR="00C8318B" w:rsidRPr="00C8318B" w:rsidRDefault="00C8318B" w:rsidP="00C8318B">
      <w:pPr>
        <w:spacing w:before="0"/>
        <w:ind w:firstLine="1134"/>
        <w:jc w:val="thaiDistribute"/>
        <w:rPr>
          <w:rFonts w:ascii="TH SarabunIT๙" w:eastAsia="Times New Roman" w:hAnsi="TH SarabunIT๙" w:cs="TH SarabunIT๙"/>
          <w:color w:val="000000"/>
        </w:rPr>
      </w:pPr>
      <w:r w:rsidRPr="00C8318B">
        <w:rPr>
          <w:rFonts w:ascii="TH SarabunIT๙" w:eastAsia="Times New Roman" w:hAnsi="TH SarabunIT๙" w:cs="TH SarabunIT๙"/>
          <w:color w:val="000000"/>
        </w:rPr>
        <w:t>“(</w:t>
      </w:r>
      <w:r w:rsidRPr="00C8318B">
        <w:rPr>
          <w:rFonts w:ascii="TH SarabunIT๙" w:eastAsia="Times New Roman" w:hAnsi="TH SarabunIT๙" w:cs="TH SarabunIT๙"/>
          <w:color w:val="000000"/>
          <w:cs/>
        </w:rPr>
        <w:t>๖) ห้ามมิให้เจ้าหนี้มีประกันบังคับชำระหนี้เอาแก่ทรัพย์สินที่เป็นหลักประกันเว้นแต่จะได้รับอนุญาตจากศาลที่รับคำร้องขอ หรือเมื่อล่วงพ้นระยะเวลาหนึ่งปีนับแต่วันที่ศาลมีคำสั่งรับคำร้องขอระยะเวลาดังกล่าวศาลอาจขยายได้อีกไม่เกินสองครั้ง ครั้งละไม่เกินหกเดือน</w:t>
      </w:r>
      <w:r w:rsidRPr="00C8318B">
        <w:rPr>
          <w:rFonts w:ascii="TH SarabunIT๙" w:eastAsia="Times New Roman" w:hAnsi="TH SarabunIT๙" w:cs="TH SarabunIT๙"/>
          <w:color w:val="000000"/>
        </w:rPr>
        <w:t>”</w:t>
      </w:r>
    </w:p>
    <w:p w14:paraId="72326335" w14:textId="408458F0" w:rsidR="00C8318B" w:rsidRPr="00C8318B" w:rsidRDefault="00C8318B" w:rsidP="00D14E77">
      <w:pPr>
        <w:ind w:firstLine="1134"/>
        <w:jc w:val="thaiDistribute"/>
        <w:rPr>
          <w:rFonts w:ascii="TH SarabunIT๙" w:eastAsia="Times New Roman" w:hAnsi="TH SarabunIT๙" w:cs="TH SarabunIT๙"/>
          <w:color w:val="000000"/>
        </w:rPr>
      </w:pPr>
      <w:bookmarkStart w:id="12" w:name="NS13"/>
      <w:r w:rsidRPr="00C8318B">
        <w:rPr>
          <w:rFonts w:ascii="TH SarabunIT๙" w:eastAsia="Times New Roman" w:hAnsi="TH SarabunIT๙" w:cs="TH SarabunIT๙"/>
          <w:b/>
          <w:bCs/>
          <w:color w:val="000000"/>
          <w:cs/>
        </w:rPr>
        <w:t>ข้อ ๑๓</w:t>
      </w:r>
      <w:bookmarkEnd w:id="12"/>
      <w:r w:rsidRPr="00C8318B">
        <w:rPr>
          <w:rFonts w:ascii="TH SarabunIT๙" w:eastAsia="Times New Roman" w:hAnsi="TH SarabunIT๙" w:cs="TH SarabunIT๙"/>
          <w:color w:val="000000"/>
        </w:rPr>
        <w:t> </w:t>
      </w:r>
      <w:r w:rsidRPr="00C8318B">
        <w:rPr>
          <w:rFonts w:ascii="TH SarabunIT๙" w:eastAsia="Times New Roman" w:hAnsi="TH SarabunIT๙" w:cs="TH SarabunIT๙"/>
          <w:color w:val="000000"/>
          <w:cs/>
        </w:rPr>
        <w:t>ให้เพิ่มความต่อไปนี้เป็นมาตรา ๙๐/๑๔ ทวิ แห่งพระราชบัญญัติล้มละลาย พุทธศักราช ๒๔๘๓</w:t>
      </w:r>
    </w:p>
    <w:p w14:paraId="1214C9F7" w14:textId="3054CF2C" w:rsidR="00C8318B" w:rsidRPr="00C8318B" w:rsidRDefault="00C8318B" w:rsidP="00C8318B">
      <w:pPr>
        <w:spacing w:before="0"/>
        <w:ind w:firstLine="1134"/>
        <w:jc w:val="thaiDistribute"/>
        <w:rPr>
          <w:rFonts w:ascii="TH SarabunIT๙" w:eastAsia="Times New Roman" w:hAnsi="TH SarabunIT๙" w:cs="TH SarabunIT๙"/>
          <w:color w:val="000000"/>
        </w:rPr>
      </w:pPr>
      <w:r w:rsidRPr="00C8318B">
        <w:rPr>
          <w:rFonts w:ascii="TH SarabunIT๙" w:eastAsia="Times New Roman" w:hAnsi="TH SarabunIT๙" w:cs="TH SarabunIT๙"/>
          <w:color w:val="000000"/>
        </w:rPr>
        <w:t>“</w:t>
      </w:r>
      <w:r w:rsidRPr="00C8318B">
        <w:rPr>
          <w:rFonts w:ascii="TH SarabunIT๙" w:eastAsia="Times New Roman" w:hAnsi="TH SarabunIT๙" w:cs="TH SarabunIT๙"/>
          <w:color w:val="000000"/>
          <w:cs/>
        </w:rPr>
        <w:t>มาตรา ๙๐/๑๔ ทวิ</w:t>
      </w:r>
      <w:r w:rsidRPr="00C8318B">
        <w:rPr>
          <w:rFonts w:ascii="TH SarabunIT๙" w:eastAsia="Times New Roman" w:hAnsi="TH SarabunIT๙" w:cs="TH SarabunIT๙"/>
          <w:color w:val="000000"/>
        </w:rPr>
        <w:t> </w:t>
      </w:r>
      <w:r w:rsidRPr="00C8318B">
        <w:rPr>
          <w:rFonts w:ascii="TH SarabunIT๙" w:eastAsia="Times New Roman" w:hAnsi="TH SarabunIT๙" w:cs="TH SarabunIT๙"/>
          <w:color w:val="000000"/>
          <w:cs/>
        </w:rPr>
        <w:t>ในกรณีทรัพย์สินที่เป็นหลักประกันมีสภาพเป็นของสดเสียได้ห</w:t>
      </w:r>
      <w:r w:rsidRPr="00C8318B">
        <w:rPr>
          <w:rFonts w:ascii="TH SarabunIT๙" w:eastAsia="Times New Roman" w:hAnsi="TH SarabunIT๙" w:cs="TH SarabunIT๙"/>
          <w:color w:val="000000"/>
          <w:spacing w:val="4"/>
          <w:cs/>
        </w:rPr>
        <w:t>รือหากหน่วงช้าไว้จะเป็นการเสี่ยงต่อความเสียหายหรือค่าใช้จ่ายในการเก็บรักษาจะเกินส่วนกับค่าของ</w:t>
      </w:r>
      <w:r w:rsidRPr="00C8318B">
        <w:rPr>
          <w:rFonts w:ascii="TH SarabunIT๙" w:eastAsia="Times New Roman" w:hAnsi="TH SarabunIT๙" w:cs="TH SarabunIT๙"/>
          <w:color w:val="000000"/>
          <w:cs/>
        </w:rPr>
        <w:t>ทรัพย์สินเจ้าหนี้มีประกันอาจจำหน่ายทรัพย์สินดังกล่าวแล้วเก็บเงินไว้แทน</w:t>
      </w:r>
      <w:r w:rsidRPr="00C8318B">
        <w:rPr>
          <w:rFonts w:ascii="TH SarabunIT๙" w:eastAsia="Times New Roman" w:hAnsi="TH SarabunIT๙" w:cs="TH SarabunIT๙"/>
          <w:color w:val="000000"/>
        </w:rPr>
        <w:t>”</w:t>
      </w:r>
    </w:p>
    <w:p w14:paraId="5E36183C" w14:textId="2E41A81F" w:rsidR="00C8318B" w:rsidRPr="00C8318B" w:rsidRDefault="00C8318B" w:rsidP="00D14E77">
      <w:pPr>
        <w:ind w:firstLine="1134"/>
        <w:jc w:val="thaiDistribute"/>
        <w:rPr>
          <w:rFonts w:ascii="TH SarabunIT๙" w:eastAsia="Times New Roman" w:hAnsi="TH SarabunIT๙" w:cs="TH SarabunIT๙"/>
          <w:color w:val="000000"/>
        </w:rPr>
      </w:pPr>
      <w:bookmarkStart w:id="13" w:name="NS14"/>
      <w:r w:rsidRPr="00C8318B">
        <w:rPr>
          <w:rFonts w:ascii="TH SarabunIT๙" w:eastAsia="Times New Roman" w:hAnsi="TH SarabunIT๙" w:cs="TH SarabunIT๙"/>
          <w:b/>
          <w:bCs/>
          <w:color w:val="000000"/>
          <w:cs/>
        </w:rPr>
        <w:t>ข้อ ๑๔</w:t>
      </w:r>
      <w:bookmarkEnd w:id="13"/>
      <w:r w:rsidR="00867947">
        <w:rPr>
          <w:rFonts w:ascii="TH SarabunIT๙" w:eastAsia="Times New Roman" w:hAnsi="TH SarabunIT๙" w:cs="TH SarabunIT๙"/>
          <w:color w:val="000000"/>
        </w:rPr>
        <w:t xml:space="preserve"> </w:t>
      </w:r>
      <w:r w:rsidRPr="00C8318B">
        <w:rPr>
          <w:rFonts w:ascii="TH SarabunIT๙" w:eastAsia="Times New Roman" w:hAnsi="TH SarabunIT๙" w:cs="TH SarabunIT๙"/>
          <w:color w:val="000000"/>
          <w:cs/>
        </w:rPr>
        <w:t>ให้ยกเลิกความในมาตรา ๙๐/๔๖ แห่งพระราชบัญญัติล้มละลาย พุทธศักราช ๒๔๘๓ ซึ่งแก้ไขเพิ่มเติมโดยพระราชบัญญัติล้มละลาย (ฉบับที่ ๔) พ.ศ. ๒๕๔๑ และให้ใช้ความต่อไปนี้แทน</w:t>
      </w:r>
    </w:p>
    <w:p w14:paraId="5C4CAB5C" w14:textId="4FDCAFE5" w:rsidR="00C8318B" w:rsidRPr="00C8318B" w:rsidRDefault="00C8318B" w:rsidP="00C8318B">
      <w:pPr>
        <w:spacing w:before="0"/>
        <w:ind w:firstLine="1134"/>
        <w:jc w:val="thaiDistribute"/>
        <w:rPr>
          <w:rFonts w:ascii="TH SarabunIT๙" w:eastAsia="Times New Roman" w:hAnsi="TH SarabunIT๙" w:cs="TH SarabunIT๙"/>
          <w:color w:val="000000"/>
        </w:rPr>
      </w:pPr>
      <w:r w:rsidRPr="00C8318B">
        <w:rPr>
          <w:rFonts w:ascii="TH SarabunIT๙" w:eastAsia="Times New Roman" w:hAnsi="TH SarabunIT๙" w:cs="TH SarabunIT๙"/>
          <w:color w:val="000000"/>
        </w:rPr>
        <w:t>“</w:t>
      </w:r>
      <w:r w:rsidRPr="00C8318B">
        <w:rPr>
          <w:rFonts w:ascii="TH SarabunIT๙" w:eastAsia="Times New Roman" w:hAnsi="TH SarabunIT๙" w:cs="TH SarabunIT๙"/>
          <w:color w:val="000000"/>
          <w:cs/>
        </w:rPr>
        <w:t>มาตรา ๙๐/๔๖</w:t>
      </w:r>
      <w:r w:rsidR="00867947">
        <w:rPr>
          <w:rFonts w:ascii="TH SarabunIT๙" w:eastAsia="Times New Roman" w:hAnsi="TH SarabunIT๙" w:cs="TH SarabunIT๙"/>
          <w:color w:val="000000"/>
        </w:rPr>
        <w:t xml:space="preserve"> </w:t>
      </w:r>
      <w:r w:rsidRPr="00C8318B">
        <w:rPr>
          <w:rFonts w:ascii="TH SarabunIT๙" w:eastAsia="Times New Roman" w:hAnsi="TH SarabunIT๙" w:cs="TH SarabunIT๙"/>
          <w:color w:val="000000"/>
          <w:cs/>
        </w:rPr>
        <w:t>มติยอมรับแผนต้องเป็นไปดังนี้</w:t>
      </w:r>
    </w:p>
    <w:p w14:paraId="0456C20A" w14:textId="77777777" w:rsidR="00C8318B" w:rsidRPr="00C8318B" w:rsidRDefault="00C8318B" w:rsidP="00C8318B">
      <w:pPr>
        <w:spacing w:before="0"/>
        <w:ind w:firstLine="1134"/>
        <w:jc w:val="thaiDistribute"/>
        <w:rPr>
          <w:rFonts w:ascii="TH SarabunIT๙" w:eastAsia="Times New Roman" w:hAnsi="TH SarabunIT๙" w:cs="TH SarabunIT๙"/>
          <w:color w:val="000000"/>
        </w:rPr>
      </w:pPr>
      <w:r w:rsidRPr="00C8318B">
        <w:rPr>
          <w:rFonts w:ascii="TH SarabunIT๙" w:eastAsia="Times New Roman" w:hAnsi="TH SarabunIT๙" w:cs="TH SarabunIT๙"/>
          <w:color w:val="000000"/>
          <w:spacing w:val="4"/>
        </w:rPr>
        <w:t>(</w:t>
      </w:r>
      <w:r w:rsidRPr="00C8318B">
        <w:rPr>
          <w:rFonts w:ascii="TH SarabunIT๙" w:eastAsia="Times New Roman" w:hAnsi="TH SarabunIT๙" w:cs="TH SarabunIT๙"/>
          <w:color w:val="000000"/>
          <w:spacing w:val="4"/>
          <w:cs/>
        </w:rPr>
        <w:t>๑) ที่ประชุมเจ้าหนี้แต่ละกลุ่มทุกกลุ่ม ซึ่งมิใช่กลุ่มเจ้าหนี้ตามมาตรา ๙๐/๔๖ ทวิ มีมติขอ</w:t>
      </w:r>
      <w:r w:rsidRPr="00C8318B">
        <w:rPr>
          <w:rFonts w:ascii="TH SarabunIT๙" w:eastAsia="Times New Roman" w:hAnsi="TH SarabunIT๙" w:cs="TH SarabunIT๙"/>
          <w:color w:val="000000"/>
          <w:cs/>
        </w:rPr>
        <w:t>งเจ้าหนี้ฝ่ายข้างมากและมีจำนวนหนี้ไม่น้อยกว่าสองในสามแห่งจำนวนหนี้ทั้งหมดของเจ้าหนี้ซึ่งได้เข้าประชุมด้วยตนเองหรือมอบฉันทะให้ผู้อื่นเข้าประชุมแทนในที่ประชุมเจ้าหนี้และได้ออกเสียงลงคะแนนในมตินั้น หรือ</w:t>
      </w:r>
    </w:p>
    <w:p w14:paraId="0F5EB667" w14:textId="77777777" w:rsidR="00C8318B" w:rsidRPr="00C8318B" w:rsidRDefault="00C8318B" w:rsidP="00C8318B">
      <w:pPr>
        <w:spacing w:before="0"/>
        <w:ind w:firstLine="1134"/>
        <w:jc w:val="thaiDistribute"/>
        <w:rPr>
          <w:rFonts w:ascii="TH SarabunIT๙" w:eastAsia="Times New Roman" w:hAnsi="TH SarabunIT๙" w:cs="TH SarabunIT๙"/>
          <w:color w:val="000000"/>
        </w:rPr>
      </w:pPr>
      <w:r w:rsidRPr="00C8318B">
        <w:rPr>
          <w:rFonts w:ascii="TH SarabunIT๙" w:eastAsia="Times New Roman" w:hAnsi="TH SarabunIT๙" w:cs="TH SarabunIT๙"/>
          <w:color w:val="000000"/>
        </w:rPr>
        <w:lastRenderedPageBreak/>
        <w:t>(</w:t>
      </w:r>
      <w:r w:rsidRPr="00C8318B">
        <w:rPr>
          <w:rFonts w:ascii="TH SarabunIT๙" w:eastAsia="Times New Roman" w:hAnsi="TH SarabunIT๙" w:cs="TH SarabunIT๙"/>
          <w:color w:val="000000"/>
          <w:cs/>
        </w:rPr>
        <w:t>๒) ที่ประชุมเจ้าหนี้อย่างน้อยหนึ่งกลุ่ม ซึ่งมิใช่กลุ่มเจ้าหนี้ตามมาตรา ๙๐/๔๖ ทวิ มีมติของเจ้าหนี้ฝ่ายข้างมากและมีจำนวนหนี้ไม่น้อยกว่าสองในสามแห่งจำนวนหนี้ทั้งหมดของเจ้าหนี้ในกลุ่มนั้นซึ่งได้เข้าประชุมด้วยตนเองหรือมอบฉันทะให้ผู้อื่นเข้าประชุมแทนในที่ประชุมเจ้าหนี้และได้ออกเสียงลงคะแนนในมตินั้น และเมื่อนับรวมจำนวนหนี้ของเจ้าหนี้ที่ยอมรับแผนในที่ประชุมเจ้าหนี้ทุกกลุ่มแล้วมีจำนวนไม่น้อยกว่าร้อยละห้าสิบแห่งจำนวนหนี้ของเจ้าหนี้ซึ่งได้เข้าประชุมด้วยตนเองหรือมอบฉันทะให้ผู้อื่นเข้าประชุมแทนในที่ประชุมเจ้าหนี้และได้ออกเสียงลงคะแนนในมตินั้น</w:t>
      </w:r>
      <w:r w:rsidRPr="00C8318B">
        <w:rPr>
          <w:rFonts w:ascii="TH SarabunIT๙" w:eastAsia="Times New Roman" w:hAnsi="TH SarabunIT๙" w:cs="TH SarabunIT๙"/>
          <w:color w:val="000000"/>
        </w:rPr>
        <w:t>”</w:t>
      </w:r>
    </w:p>
    <w:p w14:paraId="3F884CCF" w14:textId="77777777" w:rsidR="00C8318B" w:rsidRPr="00C8318B" w:rsidRDefault="00C8318B" w:rsidP="00C8318B">
      <w:pPr>
        <w:spacing w:before="0"/>
        <w:ind w:firstLine="1134"/>
        <w:jc w:val="thaiDistribute"/>
        <w:rPr>
          <w:rFonts w:ascii="TH SarabunIT๙" w:eastAsia="Times New Roman" w:hAnsi="TH SarabunIT๙" w:cs="TH SarabunIT๙"/>
          <w:color w:val="000000"/>
        </w:rPr>
      </w:pPr>
      <w:r w:rsidRPr="00C8318B">
        <w:rPr>
          <w:rFonts w:ascii="TH SarabunIT๙" w:eastAsia="Times New Roman" w:hAnsi="TH SarabunIT๙" w:cs="TH SarabunIT๙"/>
          <w:color w:val="000000"/>
          <w:cs/>
        </w:rPr>
        <w:t>ในการนับจำนวนหนี้ให้ถือว่าเจ้าหนี้ตามมาตรา ๙๐/๔๖ ทวิ ได้มาประชุมและได้ออกเสียงลงคะแนนในมติยอมรับแผนนั้นด้วย</w:t>
      </w:r>
      <w:r w:rsidRPr="00C8318B">
        <w:rPr>
          <w:rFonts w:ascii="TH SarabunIT๙" w:eastAsia="Times New Roman" w:hAnsi="TH SarabunIT๙" w:cs="TH SarabunIT๙"/>
          <w:color w:val="000000"/>
        </w:rPr>
        <w:t>”</w:t>
      </w:r>
    </w:p>
    <w:p w14:paraId="314F564B" w14:textId="286A7614" w:rsidR="00C8318B" w:rsidRPr="00C8318B" w:rsidRDefault="00C8318B" w:rsidP="00867947">
      <w:pPr>
        <w:ind w:firstLine="1134"/>
        <w:jc w:val="thaiDistribute"/>
        <w:rPr>
          <w:rFonts w:ascii="TH SarabunIT๙" w:eastAsia="Times New Roman" w:hAnsi="TH SarabunIT๙" w:cs="TH SarabunIT๙"/>
          <w:color w:val="000000"/>
        </w:rPr>
      </w:pPr>
      <w:bookmarkStart w:id="14" w:name="NS15"/>
      <w:r w:rsidRPr="00C8318B">
        <w:rPr>
          <w:rFonts w:ascii="TH SarabunIT๙" w:eastAsia="Times New Roman" w:hAnsi="TH SarabunIT๙" w:cs="TH SarabunIT๙"/>
          <w:b/>
          <w:bCs/>
          <w:color w:val="000000"/>
          <w:spacing w:val="10"/>
          <w:cs/>
        </w:rPr>
        <w:t>ข้อ ๑๕</w:t>
      </w:r>
      <w:bookmarkEnd w:id="14"/>
      <w:r w:rsidRPr="00C8318B">
        <w:rPr>
          <w:rFonts w:ascii="TH SarabunIT๙" w:eastAsia="Times New Roman" w:hAnsi="TH SarabunIT๙" w:cs="TH SarabunIT๙"/>
          <w:color w:val="000000"/>
          <w:spacing w:val="10"/>
        </w:rPr>
        <w:t> </w:t>
      </w:r>
      <w:r w:rsidRPr="00C8318B">
        <w:rPr>
          <w:rFonts w:ascii="TH SarabunIT๙" w:eastAsia="Times New Roman" w:hAnsi="TH SarabunIT๙" w:cs="TH SarabunIT๙"/>
          <w:color w:val="000000"/>
          <w:spacing w:val="10"/>
          <w:cs/>
        </w:rPr>
        <w:t>ให้เพิ่มความต่อไปนี้เป็นมาตรา ๑๔๘/๑ ของส่วนที่ ๒ อำนาจหน้าที่ ในหมวด ๕</w:t>
      </w:r>
      <w:r w:rsidRPr="00C8318B">
        <w:rPr>
          <w:rFonts w:ascii="TH SarabunIT๙" w:eastAsia="Times New Roman" w:hAnsi="TH SarabunIT๙" w:cs="TH SarabunIT๙"/>
          <w:color w:val="000000"/>
          <w:cs/>
        </w:rPr>
        <w:t xml:space="preserve"> เจ้าพนักงานพิทักษ์ทรัพย์ แห่งพระราชบัญญัติล้มละลาย พุทธศักราช ๒๔๘๓</w:t>
      </w:r>
    </w:p>
    <w:p w14:paraId="4BAE3850" w14:textId="5D3D180A" w:rsidR="00C8318B" w:rsidRPr="00C8318B" w:rsidRDefault="00C8318B" w:rsidP="00C8318B">
      <w:pPr>
        <w:spacing w:before="0"/>
        <w:ind w:firstLine="1134"/>
        <w:jc w:val="thaiDistribute"/>
        <w:rPr>
          <w:rFonts w:ascii="TH SarabunIT๙" w:eastAsia="Times New Roman" w:hAnsi="TH SarabunIT๙" w:cs="TH SarabunIT๙"/>
          <w:color w:val="000000"/>
        </w:rPr>
      </w:pPr>
      <w:r w:rsidRPr="00C8318B">
        <w:rPr>
          <w:rFonts w:ascii="TH SarabunIT๙" w:eastAsia="Times New Roman" w:hAnsi="TH SarabunIT๙" w:cs="TH SarabunIT๙"/>
          <w:color w:val="000000"/>
        </w:rPr>
        <w:t>“</w:t>
      </w:r>
      <w:r w:rsidRPr="00C8318B">
        <w:rPr>
          <w:rFonts w:ascii="TH SarabunIT๙" w:eastAsia="Times New Roman" w:hAnsi="TH SarabunIT๙" w:cs="TH SarabunIT๙"/>
          <w:color w:val="000000"/>
          <w:cs/>
        </w:rPr>
        <w:t>มาตรา ๑๔๘/๑</w:t>
      </w:r>
      <w:r w:rsidRPr="00C8318B">
        <w:rPr>
          <w:rFonts w:ascii="TH SarabunIT๙" w:eastAsia="Times New Roman" w:hAnsi="TH SarabunIT๙" w:cs="TH SarabunIT๙"/>
          <w:color w:val="000000"/>
        </w:rPr>
        <w:t> </w:t>
      </w:r>
      <w:r w:rsidRPr="00C8318B">
        <w:rPr>
          <w:rFonts w:ascii="TH SarabunIT๙" w:eastAsia="Times New Roman" w:hAnsi="TH SarabunIT๙" w:cs="TH SarabunIT๙"/>
          <w:color w:val="000000"/>
          <w:cs/>
        </w:rPr>
        <w:t>ในกรณีที่บทบัญญัติในพระราชบัญญัตินี้กำหนดให้เจ้าพนักงานพิทักษ์ทรัพย์โฆษณาคำสั่งหรือคำพิพากษาของศาล หรือประกาศหรือคำสั่งของเจ้าพนักงานพิทักษ์</w:t>
      </w:r>
      <w:r w:rsidRPr="00C8318B">
        <w:rPr>
          <w:rFonts w:ascii="TH SarabunIT๙" w:eastAsia="Times New Roman" w:hAnsi="TH SarabunIT๙" w:cs="TH SarabunIT๙"/>
          <w:color w:val="000000"/>
          <w:spacing w:val="-4"/>
          <w:cs/>
        </w:rPr>
        <w:t>ทรัพย์ในหนังสือพิมพ์รายวัน เจ้าพนักงานพิทักษ์ทรัพย์อาจโฆษณาทางสื่ออิเล็กทรอนิกส์สาธารณะอื่นใด</w:t>
      </w:r>
      <w:r w:rsidRPr="00C8318B">
        <w:rPr>
          <w:rFonts w:ascii="TH SarabunIT๙" w:eastAsia="Times New Roman" w:hAnsi="TH SarabunIT๙" w:cs="TH SarabunIT๙"/>
          <w:color w:val="000000"/>
          <w:cs/>
        </w:rPr>
        <w:t>แทนตามที่อธิบดีกรมบังคับคดีประกาศกำหนดก็ได้</w:t>
      </w:r>
      <w:r w:rsidRPr="00C8318B">
        <w:rPr>
          <w:rFonts w:ascii="TH SarabunIT๙" w:eastAsia="Times New Roman" w:hAnsi="TH SarabunIT๙" w:cs="TH SarabunIT๙"/>
          <w:color w:val="000000"/>
        </w:rPr>
        <w:t>”</w:t>
      </w:r>
    </w:p>
    <w:p w14:paraId="7651C321" w14:textId="421F9E9D" w:rsidR="00C8318B" w:rsidRPr="00C8318B" w:rsidRDefault="00C8318B" w:rsidP="00867947">
      <w:pPr>
        <w:ind w:firstLine="1134"/>
        <w:jc w:val="thaiDistribute"/>
        <w:rPr>
          <w:rFonts w:ascii="TH SarabunIT๙" w:eastAsia="Times New Roman" w:hAnsi="TH SarabunIT๙" w:cs="TH SarabunIT๙"/>
          <w:color w:val="000000"/>
        </w:rPr>
      </w:pPr>
      <w:bookmarkStart w:id="15" w:name="NS16"/>
      <w:r w:rsidRPr="00C8318B">
        <w:rPr>
          <w:rFonts w:ascii="TH SarabunIT๙" w:eastAsia="Times New Roman" w:hAnsi="TH SarabunIT๙" w:cs="TH SarabunIT๙"/>
          <w:b/>
          <w:bCs/>
          <w:color w:val="000000"/>
          <w:cs/>
        </w:rPr>
        <w:t>ข้อ ๑๖</w:t>
      </w:r>
      <w:bookmarkEnd w:id="15"/>
      <w:r w:rsidRPr="00C8318B">
        <w:rPr>
          <w:rFonts w:ascii="TH SarabunIT๙" w:eastAsia="Times New Roman" w:hAnsi="TH SarabunIT๙" w:cs="TH SarabunIT๙"/>
          <w:color w:val="000000"/>
        </w:rPr>
        <w:t> </w:t>
      </w:r>
      <w:r w:rsidRPr="00C8318B">
        <w:rPr>
          <w:rFonts w:ascii="TH SarabunIT๙" w:eastAsia="Times New Roman" w:hAnsi="TH SarabunIT๙" w:cs="TH SarabunIT๙"/>
          <w:color w:val="000000"/>
          <w:cs/>
        </w:rPr>
        <w:t>ให้ยกเลิกความในวรรคสองของมาตรา ๑๗๓ แห่งพระราชบัญญัติล้มละลาย พุทธศักราช ๒๔๘๓ และให้ใช้ความต่อไปนี้แทน</w:t>
      </w:r>
    </w:p>
    <w:p w14:paraId="39B7C73E" w14:textId="77777777" w:rsidR="00C8318B" w:rsidRPr="00C8318B" w:rsidRDefault="00C8318B" w:rsidP="00C8318B">
      <w:pPr>
        <w:spacing w:before="0"/>
        <w:ind w:firstLine="1134"/>
        <w:jc w:val="thaiDistribute"/>
        <w:rPr>
          <w:rFonts w:ascii="TH SarabunIT๙" w:eastAsia="Times New Roman" w:hAnsi="TH SarabunIT๙" w:cs="TH SarabunIT๙"/>
          <w:color w:val="000000"/>
        </w:rPr>
      </w:pPr>
      <w:r w:rsidRPr="00C8318B">
        <w:rPr>
          <w:rFonts w:ascii="TH SarabunIT๙" w:eastAsia="Times New Roman" w:hAnsi="TH SarabunIT๙" w:cs="TH SarabunIT๙"/>
          <w:color w:val="000000"/>
        </w:rPr>
        <w:t>“</w:t>
      </w:r>
      <w:r w:rsidRPr="00C8318B">
        <w:rPr>
          <w:rFonts w:ascii="TH SarabunIT๙" w:eastAsia="Times New Roman" w:hAnsi="TH SarabunIT๙" w:cs="TH SarabunIT๙"/>
          <w:color w:val="000000"/>
          <w:cs/>
        </w:rPr>
        <w:t>เพื่อประโยชน์แห่งมาตรานี้ ให้สันนิษฐานไว้ก่อนว่าเมื่อเจ้าพนักงานพิทักษ์ทรัพย์ได้โฆษณาคำสั่งพิทักษ์ทรัพย์ในราชกิจจา</w:t>
      </w:r>
      <w:proofErr w:type="spellStart"/>
      <w:r w:rsidRPr="00C8318B">
        <w:rPr>
          <w:rFonts w:ascii="TH SarabunIT๙" w:eastAsia="Times New Roman" w:hAnsi="TH SarabunIT๙" w:cs="TH SarabunIT๙"/>
          <w:color w:val="000000"/>
          <w:cs/>
        </w:rPr>
        <w:t>นุเ</w:t>
      </w:r>
      <w:proofErr w:type="spellEnd"/>
      <w:r w:rsidRPr="00C8318B">
        <w:rPr>
          <w:rFonts w:ascii="TH SarabunIT๙" w:eastAsia="Times New Roman" w:hAnsi="TH SarabunIT๙" w:cs="TH SarabunIT๙"/>
          <w:color w:val="000000"/>
          <w:cs/>
        </w:rPr>
        <w:t>บกษา และหนังสือพิมพ์รายวันหรือผ่านทางสื่ออิเล็กทรอนิกส์</w:t>
      </w:r>
      <w:r w:rsidRPr="00C8318B">
        <w:rPr>
          <w:rFonts w:ascii="TH SarabunIT๙" w:eastAsia="Times New Roman" w:hAnsi="TH SarabunIT๙" w:cs="TH SarabunIT๙"/>
          <w:color w:val="000000"/>
          <w:spacing w:val="-4"/>
          <w:cs/>
        </w:rPr>
        <w:t>สาธารณะอื่นใดแทนตามที่อธิบดีกรมบังคับคดีประกาศกำหนดแล้ว บุคคลทุกคนได้ทราบว่ามีคำสั่งนั้น</w:t>
      </w:r>
      <w:r w:rsidRPr="00C8318B">
        <w:rPr>
          <w:rFonts w:ascii="TH SarabunIT๙" w:eastAsia="Times New Roman" w:hAnsi="TH SarabunIT๙" w:cs="TH SarabunIT๙"/>
          <w:color w:val="000000"/>
          <w:spacing w:val="-4"/>
        </w:rPr>
        <w:t>”</w:t>
      </w:r>
    </w:p>
    <w:p w14:paraId="3415D010" w14:textId="1740B29D" w:rsidR="00C8318B" w:rsidRPr="00C8318B" w:rsidRDefault="00C8318B" w:rsidP="00867947">
      <w:pPr>
        <w:ind w:firstLine="1134"/>
        <w:jc w:val="thaiDistribute"/>
        <w:rPr>
          <w:rFonts w:ascii="TH SarabunIT๙" w:eastAsia="Times New Roman" w:hAnsi="TH SarabunIT๙" w:cs="TH SarabunIT๙"/>
          <w:color w:val="000000"/>
        </w:rPr>
      </w:pPr>
      <w:bookmarkStart w:id="16" w:name="NS17"/>
      <w:r w:rsidRPr="00C8318B">
        <w:rPr>
          <w:rFonts w:ascii="TH SarabunIT๙" w:eastAsia="Times New Roman" w:hAnsi="TH SarabunIT๙" w:cs="TH SarabunIT๙"/>
          <w:b/>
          <w:bCs/>
          <w:color w:val="000000"/>
          <w:cs/>
        </w:rPr>
        <w:t>ข้อ ๑๗</w:t>
      </w:r>
      <w:bookmarkEnd w:id="16"/>
      <w:r w:rsidRPr="00C8318B">
        <w:rPr>
          <w:rFonts w:ascii="TH SarabunIT๙" w:eastAsia="Times New Roman" w:hAnsi="TH SarabunIT๙" w:cs="TH SarabunIT๙"/>
          <w:color w:val="000000"/>
        </w:rPr>
        <w:t> </w:t>
      </w:r>
      <w:r w:rsidRPr="00C8318B">
        <w:rPr>
          <w:rFonts w:ascii="TH SarabunIT๙" w:eastAsia="Times New Roman" w:hAnsi="TH SarabunIT๙" w:cs="TH SarabunIT๙"/>
          <w:color w:val="000000"/>
          <w:cs/>
        </w:rPr>
        <w:t>ในกรณีที่กฎหมาย กฎ หรือระเบียบใดกำหนดให้ผู้ขอรับอนุมัติ อนุญาต หรือใบอนุญาต หรือผู้ยื่นขอจดทะเบียนหรือจดแจ้ง หรือผู้แจ้ง ต้องใช้เอกสารที่ทางราชการออกให้แก่ผู้</w:t>
      </w:r>
      <w:r w:rsidRPr="00C8318B">
        <w:rPr>
          <w:rFonts w:ascii="TH SarabunIT๙" w:eastAsia="Times New Roman" w:hAnsi="TH SarabunIT๙" w:cs="TH SarabunIT๙"/>
          <w:color w:val="000000"/>
          <w:spacing w:val="10"/>
          <w:cs/>
        </w:rPr>
        <w:t>นั้นเพื่อประกอบการพิจารณาหรือดำเนินการ ให้เป็นหน้าที่ของผู้มีอำนาจอนุมัติ อนุญาต ออกใบอ</w:t>
      </w:r>
      <w:r w:rsidRPr="00C8318B">
        <w:rPr>
          <w:rFonts w:ascii="TH SarabunIT๙" w:eastAsia="Times New Roman" w:hAnsi="TH SarabunIT๙" w:cs="TH SarabunIT๙"/>
          <w:color w:val="000000"/>
          <w:cs/>
        </w:rPr>
        <w:t>นุญาต รับจดทะเบียน รับจดแจ้ง หรือรับแจ้งนั้น ที่จะต้องดำเนินการให้หน่วยงานที่ออกเอกสารราชการเช่นว่านั้นส่งข้อมูลหรือสำเนาเอกสารดังกล่าวมาเพื่อประกอบการพิจารณาหรือดำเนินการ ในกรณีที่ผู้มีอำนาจดังกล่าวประสงค์ได้สำเนาเอกสารนั้นจากผู้ขอรับอนุมัติ อนุญาต หรือใบอนุญาต หรือผู้ยื่นขอจดทะเบียนหรือจดแจ้ง หรือผู้แจ้ง ให้ผู้มีอำนาจนั้นเป็นผู้จัดทำสำเนาเอกสาร</w:t>
      </w:r>
      <w:r w:rsidRPr="00C8318B">
        <w:rPr>
          <w:rFonts w:ascii="TH SarabunIT๙" w:eastAsia="Times New Roman" w:hAnsi="TH SarabunIT๙" w:cs="TH SarabunIT๙"/>
          <w:color w:val="000000"/>
          <w:spacing w:val="4"/>
          <w:cs/>
        </w:rPr>
        <w:t>ดังกล่าวเอง เพื่อประโยชน์แห่งการนี้ ห้ามมิให้เรียกเก็บค่าใช้จ่ายที่เกิดจากการทำสำเนาดังกล่าวจากผู้ขอรับ</w:t>
      </w:r>
      <w:r w:rsidRPr="00C8318B">
        <w:rPr>
          <w:rFonts w:ascii="TH SarabunIT๙" w:eastAsia="Times New Roman" w:hAnsi="TH SarabunIT๙" w:cs="TH SarabunIT๙"/>
          <w:color w:val="000000"/>
          <w:cs/>
        </w:rPr>
        <w:t>อนุมัติ อนุญาต หรือใบอนุญาตหรือผู้ยื่นขอจดทะเบียนหรือจดแจ้ง หรือผู้แจ้ง</w:t>
      </w:r>
    </w:p>
    <w:p w14:paraId="678C193E" w14:textId="62DEC04F" w:rsidR="00D46866" w:rsidRPr="00C8318B" w:rsidRDefault="00D46866" w:rsidP="00C8318B">
      <w:pPr>
        <w:spacing w:before="0"/>
        <w:ind w:right="6519"/>
        <w:jc w:val="thaiDistribute"/>
        <w:rPr>
          <w:rFonts w:ascii="TH SarabunIT๙" w:hAnsi="TH SarabunIT๙" w:cs="TH SarabunIT๙"/>
        </w:rPr>
      </w:pPr>
    </w:p>
    <w:p w14:paraId="04B14D5F" w14:textId="77777777" w:rsidR="00D46866" w:rsidRPr="00C8318B" w:rsidRDefault="00D46866" w:rsidP="00C8318B">
      <w:pPr>
        <w:jc w:val="thaiDistribute"/>
        <w:rPr>
          <w:rFonts w:ascii="TH SarabunIT๙" w:hAnsi="TH SarabunIT๙" w:cs="TH SarabunIT๙"/>
        </w:rPr>
      </w:pPr>
    </w:p>
    <w:p w14:paraId="20F1F3EE" w14:textId="77777777" w:rsidR="00983D86" w:rsidRPr="00C8318B" w:rsidRDefault="00983D86" w:rsidP="00C8318B">
      <w:pPr>
        <w:jc w:val="thaiDistribute"/>
        <w:rPr>
          <w:rFonts w:ascii="TH SarabunIT๙" w:hAnsi="TH SarabunIT๙" w:cs="TH SarabunIT๙"/>
        </w:rPr>
      </w:pPr>
    </w:p>
    <w:p w14:paraId="7D27B0B2" w14:textId="77777777" w:rsidR="00983D86" w:rsidRPr="00C8318B" w:rsidRDefault="00983D86" w:rsidP="00C8318B">
      <w:pPr>
        <w:jc w:val="thaiDistribute"/>
        <w:rPr>
          <w:rFonts w:ascii="TH SarabunIT๙" w:hAnsi="TH SarabunIT๙" w:cs="TH SarabunIT๙"/>
        </w:rPr>
      </w:pPr>
    </w:p>
    <w:p w14:paraId="76B2A88D" w14:textId="77777777" w:rsidR="00983D86" w:rsidRPr="00C8318B" w:rsidRDefault="00983D86" w:rsidP="00C8318B">
      <w:pPr>
        <w:jc w:val="thaiDistribute"/>
        <w:rPr>
          <w:rFonts w:ascii="TH SarabunIT๙" w:hAnsi="TH SarabunIT๙" w:cs="TH SarabunIT๙"/>
        </w:rPr>
      </w:pPr>
    </w:p>
    <w:p w14:paraId="3EF92E39" w14:textId="77777777" w:rsidR="00983D86" w:rsidRPr="00C8318B" w:rsidRDefault="00983D86" w:rsidP="00C8318B">
      <w:pPr>
        <w:jc w:val="thaiDistribute"/>
        <w:rPr>
          <w:rFonts w:ascii="TH SarabunIT๙" w:hAnsi="TH SarabunIT๙" w:cs="TH SarabunIT๙"/>
        </w:rPr>
      </w:pPr>
    </w:p>
    <w:p w14:paraId="786F0410" w14:textId="77777777" w:rsidR="00983D86" w:rsidRPr="00C8318B" w:rsidRDefault="00983D86" w:rsidP="00C8318B">
      <w:pPr>
        <w:jc w:val="thaiDistribute"/>
        <w:rPr>
          <w:rFonts w:ascii="TH SarabunIT๙" w:hAnsi="TH SarabunIT๙" w:cs="TH SarabunIT๙"/>
        </w:rPr>
      </w:pPr>
    </w:p>
    <w:p w14:paraId="6642B25B" w14:textId="77777777" w:rsidR="002A34BB" w:rsidRPr="008C67F6" w:rsidRDefault="00D46866" w:rsidP="00C8318B">
      <w:pPr>
        <w:jc w:val="thaiDistribute"/>
        <w:rPr>
          <w:rFonts w:ascii="TH SarabunIT๙" w:hAnsi="TH SarabunIT๙" w:cs="TH SarabunIT๙"/>
        </w:rPr>
      </w:pPr>
      <w:bookmarkStart w:id="17" w:name="_GoBack"/>
      <w:bookmarkEnd w:id="17"/>
      <w:r w:rsidRPr="00C8318B">
        <w:rPr>
          <w:rFonts w:ascii="TH SarabunIT๙" w:hAnsi="TH SarabunIT๙" w:cs="TH SarabunIT๙"/>
          <w:b/>
          <w:bCs/>
          <w:u w:val="single"/>
          <w:cs/>
        </w:rPr>
        <w:lastRenderedPageBreak/>
        <w:t>หมายเหตุ</w:t>
      </w:r>
      <w:r w:rsidRPr="00C8318B">
        <w:rPr>
          <w:rFonts w:ascii="TH SarabunIT๙" w:hAnsi="TH SarabunIT๙" w:cs="TH SarabunIT๙"/>
          <w:cs/>
        </w:rPr>
        <w:t xml:space="preserve"> : - เหตุผลในการประกาศใช้พระราชบัญญัติฉบับนี้ คือ โดยที่ประมวลกฎหมายแพ่งและพาณิชย์ บรรพ ๓ ลักษณะ ๒๒ ว่าด้วยหุ้นส่วนและบริษัทใช้บังคับมาเป็นเวลานาน บทบัญญัติบางมาตราสร้างภาระโดยไม่จำเป็นแก่ประชาชนและก่อให้เกิดความยุ่งย</w:t>
      </w:r>
      <w:r w:rsidRPr="008C67F6">
        <w:rPr>
          <w:rFonts w:ascii="TH SarabunIT๙" w:hAnsi="TH SarabunIT๙" w:cs="TH SarabunIT๙"/>
          <w:cs/>
        </w:rPr>
        <w:t>าก ซ้ำซ้อน และความล่าช้าต่อการปฏิบัติหน้าที่ของส่วนราชการ นอกจากนี้ ยังเป็นอุปสรรคต่อการเสริมสร้างศักยภาพในการแข่งขันของประเทศอีกด้วย ดังนั้น เพื่อขจัดปัญหาและอุปสรรคดังกล่าวและเพื่อให้การดำเนินกิจการค้าในรูปแบบของห้างหุ้นส่วนและบริษัทมีความคล่องตัวมากยิ่งขึ้น จึงจำเป็นต้องตราพระราชบัญญัตินี้</w:t>
      </w:r>
    </w:p>
    <w:sectPr w:rsidR="002A34BB" w:rsidRPr="008C67F6" w:rsidSect="00A35AA6">
      <w:headerReference w:type="default" r:id="rId6"/>
      <w:pgSz w:w="11906" w:h="16838"/>
      <w:pgMar w:top="1134" w:right="1134" w:bottom="1134" w:left="1701" w:header="850" w:footer="720" w:gutter="0"/>
      <w:cols w:space="720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48C495" w14:textId="77777777" w:rsidR="00A35AA6" w:rsidRDefault="00A35AA6" w:rsidP="00A35AA6">
      <w:pPr>
        <w:spacing w:before="0"/>
      </w:pPr>
      <w:r>
        <w:separator/>
      </w:r>
    </w:p>
  </w:endnote>
  <w:endnote w:type="continuationSeparator" w:id="0">
    <w:p w14:paraId="3C57AF03" w14:textId="77777777" w:rsidR="00A35AA6" w:rsidRDefault="00A35AA6" w:rsidP="00A35AA6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H SarabunPSK๙">
    <w:altName w:val="Browallia New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C14326" w14:textId="77777777" w:rsidR="00A35AA6" w:rsidRDefault="00A35AA6" w:rsidP="00A35AA6">
      <w:pPr>
        <w:spacing w:before="0"/>
      </w:pPr>
      <w:r>
        <w:separator/>
      </w:r>
    </w:p>
  </w:footnote>
  <w:footnote w:type="continuationSeparator" w:id="0">
    <w:p w14:paraId="0F7FD63E" w14:textId="77777777" w:rsidR="00A35AA6" w:rsidRDefault="00A35AA6" w:rsidP="00A35AA6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H SarabunIT๙" w:hAnsi="TH SarabunIT๙" w:cs="TH SarabunIT๙"/>
      </w:rPr>
      <w:id w:val="-199525825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663FE9E" w14:textId="77777777" w:rsidR="00A35AA6" w:rsidRPr="00A35AA6" w:rsidRDefault="00A35AA6">
        <w:pPr>
          <w:pStyle w:val="a3"/>
          <w:jc w:val="center"/>
          <w:rPr>
            <w:rFonts w:ascii="TH SarabunIT๙" w:hAnsi="TH SarabunIT๙" w:cs="TH SarabunIT๙"/>
          </w:rPr>
        </w:pPr>
        <w:r>
          <w:rPr>
            <w:rFonts w:ascii="TH SarabunIT๙" w:hAnsi="TH SarabunIT๙" w:cs="TH SarabunIT๙"/>
          </w:rPr>
          <w:t xml:space="preserve">- </w:t>
        </w:r>
        <w:r w:rsidRPr="00A35AA6">
          <w:rPr>
            <w:rFonts w:ascii="TH SarabunIT๙" w:hAnsi="TH SarabunIT๙" w:cs="TH SarabunIT๙"/>
          </w:rPr>
          <w:fldChar w:fldCharType="begin"/>
        </w:r>
        <w:r w:rsidRPr="00A35AA6">
          <w:rPr>
            <w:rFonts w:ascii="TH SarabunIT๙" w:hAnsi="TH SarabunIT๙" w:cs="TH SarabunIT๙"/>
          </w:rPr>
          <w:instrText xml:space="preserve"> PAGE   \* MERGEFORMAT </w:instrText>
        </w:r>
        <w:r w:rsidRPr="00A35AA6">
          <w:rPr>
            <w:rFonts w:ascii="TH SarabunIT๙" w:hAnsi="TH SarabunIT๙" w:cs="TH SarabunIT๙"/>
          </w:rPr>
          <w:fldChar w:fldCharType="separate"/>
        </w:r>
        <w:r>
          <w:rPr>
            <w:rFonts w:ascii="TH SarabunIT๙" w:hAnsi="TH SarabunIT๙" w:cs="TH SarabunIT๙"/>
            <w:noProof/>
          </w:rPr>
          <w:t>7</w:t>
        </w:r>
        <w:r w:rsidRPr="00A35AA6">
          <w:rPr>
            <w:rFonts w:ascii="TH SarabunIT๙" w:hAnsi="TH SarabunIT๙" w:cs="TH SarabunIT๙"/>
            <w:noProof/>
          </w:rPr>
          <w:fldChar w:fldCharType="end"/>
        </w:r>
        <w:r>
          <w:rPr>
            <w:rFonts w:ascii="TH SarabunIT๙" w:hAnsi="TH SarabunIT๙" w:cs="TH SarabunIT๙"/>
            <w:noProof/>
          </w:rPr>
          <w:t xml:space="preserve"> -</w:t>
        </w:r>
      </w:p>
    </w:sdtContent>
  </w:sdt>
  <w:p w14:paraId="152BBC4E" w14:textId="77777777" w:rsidR="00A35AA6" w:rsidRPr="00A35AA6" w:rsidRDefault="00A35AA6" w:rsidP="00867947">
    <w:pPr>
      <w:pStyle w:val="a3"/>
      <w:spacing w:after="120"/>
      <w:rPr>
        <w:rFonts w:ascii="TH SarabunIT๙" w:hAnsi="TH SarabunIT๙" w:cs="TH SarabunIT๙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20"/>
  <w:drawingGridHorizontalSpacing w:val="160"/>
  <w:drawingGridVerticalSpacing w:val="435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6866"/>
    <w:rsid w:val="001A2338"/>
    <w:rsid w:val="002A34BB"/>
    <w:rsid w:val="00711DDB"/>
    <w:rsid w:val="00867947"/>
    <w:rsid w:val="008C67F6"/>
    <w:rsid w:val="00983D86"/>
    <w:rsid w:val="00A35AA6"/>
    <w:rsid w:val="00A94FDA"/>
    <w:rsid w:val="00C8318B"/>
    <w:rsid w:val="00CB0741"/>
    <w:rsid w:val="00D14E77"/>
    <w:rsid w:val="00D46866"/>
    <w:rsid w:val="00EE7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CCC471B"/>
  <w15:chartTrackingRefBased/>
  <w15:docId w15:val="{205F288C-87C0-45EC-ABB4-458B1B02C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H SarabunPSK๙" w:eastAsiaTheme="minorHAnsi" w:hAnsi="TH SarabunPSK๙" w:cs="TH SarabunPSK๙"/>
        <w:sz w:val="32"/>
        <w:szCs w:val="32"/>
        <w:lang w:val="en-US" w:eastAsia="en-US" w:bidi="th-TH"/>
      </w:rPr>
    </w:rPrDefault>
    <w:pPrDefault>
      <w:pPr>
        <w:spacing w:before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35AA6"/>
    <w:pPr>
      <w:tabs>
        <w:tab w:val="center" w:pos="4680"/>
        <w:tab w:val="right" w:pos="9360"/>
      </w:tabs>
      <w:spacing w:before="0"/>
    </w:pPr>
    <w:rPr>
      <w:rFonts w:cs="Angsana New"/>
      <w:szCs w:val="40"/>
    </w:rPr>
  </w:style>
  <w:style w:type="character" w:customStyle="1" w:styleId="a4">
    <w:name w:val="หัวกระดาษ อักขระ"/>
    <w:basedOn w:val="a0"/>
    <w:link w:val="a3"/>
    <w:uiPriority w:val="99"/>
    <w:rsid w:val="00A35AA6"/>
    <w:rPr>
      <w:rFonts w:cs="Angsana New"/>
      <w:szCs w:val="40"/>
    </w:rPr>
  </w:style>
  <w:style w:type="paragraph" w:styleId="a5">
    <w:name w:val="footer"/>
    <w:basedOn w:val="a"/>
    <w:link w:val="a6"/>
    <w:uiPriority w:val="99"/>
    <w:unhideWhenUsed/>
    <w:rsid w:val="00A35AA6"/>
    <w:pPr>
      <w:tabs>
        <w:tab w:val="center" w:pos="4680"/>
        <w:tab w:val="right" w:pos="9360"/>
      </w:tabs>
      <w:spacing w:before="0"/>
    </w:pPr>
    <w:rPr>
      <w:rFonts w:cs="Angsana New"/>
      <w:szCs w:val="40"/>
    </w:rPr>
  </w:style>
  <w:style w:type="character" w:customStyle="1" w:styleId="a6">
    <w:name w:val="ท้ายกระดาษ อักขระ"/>
    <w:basedOn w:val="a0"/>
    <w:link w:val="a5"/>
    <w:uiPriority w:val="99"/>
    <w:rsid w:val="00A35AA6"/>
    <w:rPr>
      <w:rFonts w:cs="Angsana New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531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63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1498</Words>
  <Characters>8539</Characters>
  <Application>Microsoft Office Word</Application>
  <DocSecurity>0</DocSecurity>
  <Lines>71</Lines>
  <Paragraphs>20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Nattapan Tungsirirattana</dc:creator>
  <cp:keywords/>
  <dc:description/>
  <cp:lastModifiedBy>Lenovo</cp:lastModifiedBy>
  <cp:revision>2</cp:revision>
  <dcterms:created xsi:type="dcterms:W3CDTF">2020-11-11T18:57:00Z</dcterms:created>
  <dcterms:modified xsi:type="dcterms:W3CDTF">2020-11-11T18:57:00Z</dcterms:modified>
</cp:coreProperties>
</file>