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B8A" w:rsidRPr="00910C73" w:rsidRDefault="008A6B8A" w:rsidP="008A6B8A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910C73">
        <w:rPr>
          <w:rFonts w:ascii="TH SarabunIT๙" w:hAnsi="TH SarabunIT๙" w:cs="TH SarabunIT๙"/>
          <w:b/>
          <w:bCs/>
          <w:cs/>
        </w:rPr>
        <w:t>พระราชบัญญัติ</w:t>
      </w:r>
    </w:p>
    <w:p w:rsidR="008A6B8A" w:rsidRPr="00910C73" w:rsidRDefault="008A6B8A" w:rsidP="008A6B8A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910C73">
        <w:rPr>
          <w:rFonts w:ascii="TH SarabunIT๙" w:hAnsi="TH SarabunIT๙" w:cs="TH SarabunIT๙"/>
          <w:b/>
          <w:bCs/>
          <w:cs/>
        </w:rPr>
        <w:t>แก้ไขเพิ่มเติมประมวลกฎหมายแพ่งและพาณิชย์ (ฉบับที่ ๑๕)</w:t>
      </w:r>
    </w:p>
    <w:p w:rsidR="008A6B8A" w:rsidRDefault="008A6B8A" w:rsidP="00910C73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910C73">
        <w:rPr>
          <w:rFonts w:ascii="TH SarabunIT๙" w:hAnsi="TH SarabunIT๙" w:cs="TH SarabunIT๙"/>
          <w:b/>
          <w:bCs/>
          <w:cs/>
        </w:rPr>
        <w:t>พ.ศ.๒๕๔๙</w:t>
      </w:r>
    </w:p>
    <w:p w:rsidR="00910C73" w:rsidRPr="00910C73" w:rsidRDefault="00910C73" w:rsidP="00910C73">
      <w:pPr>
        <w:spacing w:before="0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910C73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Pr="00910C73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Pr="00910C73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</w:p>
    <w:p w:rsidR="008A6B8A" w:rsidRPr="00910C73" w:rsidRDefault="008A6B8A" w:rsidP="00910C73">
      <w:pPr>
        <w:jc w:val="center"/>
        <w:rPr>
          <w:rFonts w:ascii="TH SarabunIT๙" w:hAnsi="TH SarabunIT๙" w:cs="TH SarabunIT๙"/>
          <w:b/>
          <w:bCs/>
        </w:rPr>
      </w:pPr>
      <w:r w:rsidRPr="00910C73">
        <w:rPr>
          <w:rFonts w:ascii="TH SarabunIT๙" w:hAnsi="TH SarabunIT๙" w:cs="TH SarabunIT๙"/>
          <w:b/>
          <w:bCs/>
          <w:cs/>
        </w:rPr>
        <w:t>ภูมิพลอดุลยเดช ป.ร.</w:t>
      </w:r>
    </w:p>
    <w:p w:rsidR="008A6B8A" w:rsidRPr="00910C73" w:rsidRDefault="008A6B8A" w:rsidP="008A6B8A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910C73">
        <w:rPr>
          <w:rFonts w:ascii="TH SarabunIT๙" w:hAnsi="TH SarabunIT๙" w:cs="TH SarabunIT๙"/>
          <w:b/>
          <w:bCs/>
          <w:cs/>
        </w:rPr>
        <w:t>ให้ไว้ ณ วันที่ ๑๔ กุมภาพันธ์ พ.ศ.๒๕๔๙</w:t>
      </w:r>
    </w:p>
    <w:p w:rsidR="008A6B8A" w:rsidRPr="00910C73" w:rsidRDefault="008A6B8A" w:rsidP="008A6B8A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910C73">
        <w:rPr>
          <w:rFonts w:ascii="TH SarabunIT๙" w:hAnsi="TH SarabunIT๙" w:cs="TH SarabunIT๙"/>
          <w:b/>
          <w:bCs/>
          <w:cs/>
        </w:rPr>
        <w:t>เป็นปีที่ ๖๑ ในรัชกาลปัจจุบัน</w:t>
      </w:r>
    </w:p>
    <w:p w:rsidR="008A6B8A" w:rsidRPr="00910C73" w:rsidRDefault="008A6B8A" w:rsidP="00910C73">
      <w:pPr>
        <w:spacing w:before="360"/>
        <w:ind w:firstLine="1134"/>
        <w:jc w:val="thaiDistribute"/>
        <w:rPr>
          <w:rFonts w:ascii="TH SarabunIT๙" w:hAnsi="TH SarabunIT๙" w:cs="TH SarabunIT๙"/>
          <w:spacing w:val="-4"/>
        </w:rPr>
      </w:pPr>
      <w:r w:rsidRPr="00910C73">
        <w:rPr>
          <w:rFonts w:ascii="TH SarabunIT๙" w:hAnsi="TH SarabunIT๙" w:cs="TH SarabunIT๙"/>
          <w:spacing w:val="-4"/>
          <w:cs/>
        </w:rPr>
        <w:t>พระบาทสมเด็จพระปรมินทรมหาภูมิพลอดุลยเดช มีพระบรมราชโองการโปรดเกล้าฯ ให้ประกาศว่า</w:t>
      </w:r>
    </w:p>
    <w:p w:rsidR="008A6B8A" w:rsidRPr="00910C73" w:rsidRDefault="008A6B8A" w:rsidP="008A6B8A">
      <w:pPr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โดยที่เป็นการสมควรแก้ไขเพิ่มเติมประมวลกฎหมายแพ่งและพาณิชย์</w:t>
      </w:r>
    </w:p>
    <w:p w:rsidR="008A6B8A" w:rsidRPr="00910C73" w:rsidRDefault="008A6B8A" w:rsidP="008A6B8A">
      <w:pPr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จึงทรงพระกรุณาโปรดเกล้าฯ ให้ตราพระราชบัญญัติขึ้นไว้โดยคำแนะนำและยินยอมของรัฐสภา ดังต่อไปนี้</w:t>
      </w:r>
    </w:p>
    <w:p w:rsidR="008A6B8A" w:rsidRPr="00910C73" w:rsidRDefault="008A6B8A" w:rsidP="008A6B8A">
      <w:pPr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มาตรา ๑ พระราชบัญญัตินี้เรียกว่า "พระราชบัญญัติแก้ไขเพิ่มเติมประมวลกฎหมายแพ่งและพาณิชย์ (ฉบับที่ ๑๕) พ.ศ. ๒๕๔๙"</w:t>
      </w:r>
    </w:p>
    <w:p w:rsidR="008A6B8A" w:rsidRPr="00910C73" w:rsidRDefault="008A6B8A" w:rsidP="008A6B8A">
      <w:pPr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มาตรา ๒ พระราชบัญญัตินี้ให้ใช้บังคับตั้งแต่วันถัดจากวันประกาศในราชกิจจานุเบกษาเป็นต้นไป</w:t>
      </w:r>
    </w:p>
    <w:p w:rsidR="008A6B8A" w:rsidRPr="00910C73" w:rsidRDefault="008A6B8A" w:rsidP="008A6B8A">
      <w:pPr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มาตรา ๓ ให้เพิ่มความต่อไปนี้เป็นมาตรา ๑๐๖๔/๑ และมาตรา ๑๐๖๔/๒ แห่งประมวลกฎหมายแพ่งและพาณิชย์</w:t>
      </w:r>
    </w:p>
    <w:p w:rsidR="008A6B8A" w:rsidRPr="00910C73" w:rsidRDefault="008A6B8A" w:rsidP="00910C73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"มาตรา ๑๐๖๔/๑ หุ้นส่วนผู้จัดการคนใดในห้างหุ้นส่วนจดทะเบียนจะลาออกจากตำแหน่งให้ยื่น</w:t>
      </w:r>
      <w:r w:rsidRPr="00910C73">
        <w:rPr>
          <w:rFonts w:ascii="TH SarabunIT๙" w:hAnsi="TH SarabunIT๙" w:cs="TH SarabunIT๙"/>
          <w:spacing w:val="-4"/>
          <w:cs/>
        </w:rPr>
        <w:t>ใบลาออกต่อหุ้นส่วนผู้จัดการอื่นคนหนึ่งคนใด การลาออกมีผลนับแต่วันที่ใบลาออกไปถึงหุ้นส่วนผู้จัดการอื่นนั้น</w:t>
      </w:r>
    </w:p>
    <w:p w:rsidR="008A6B8A" w:rsidRPr="00910C73" w:rsidRDefault="008A6B8A" w:rsidP="00910C73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ในกรณีที่ห้างหุ้นส่วนจดทะเบียนมีหุ้นส่วนผู้จัดการคนเดียว ให้หุ้นส่วนผู้จัดการที่จะลาออกจากตำแหน่งแจ้งเป็นหนังสือให้ผู้เป็นหุ้นส่วนคนหนึ่งคนใดทราบเพื่อนัดประชุมและพิจารณาตั้งผู้จัดการคนใหม่ พร้อมกับแนบใบลาออกไปด้วย การลาออกมีผลนับแต่วันที่ใบลาออกไปถึงหุ้นส่วนผู้นั้น</w:t>
      </w:r>
    </w:p>
    <w:p w:rsidR="00910C73" w:rsidRDefault="008A6B8A" w:rsidP="00910C73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หุ้นส่วนผู้จัดการซึ่งลาออกตามวรรคหนึ่งหรือวรรคสอง จะแจ้งการลาออกของตนให้นายทะเบียนทราบด้วยก็ได้</w:t>
      </w:r>
    </w:p>
    <w:p w:rsidR="008A6B8A" w:rsidRPr="00910C73" w:rsidRDefault="008A6B8A" w:rsidP="00910C73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มาตรา ๑๐๖๔/๒ เมื่อมีการเปลี่ยนแปลงหุ้นส่วนผู้จัดการ ให้หุ้นส่วนจดทะเบียนนำความไปจดทะเบียนภายในสิบสี่วันนับแต่วันที่มีการเปลี่ยนแปลง"</w:t>
      </w:r>
    </w:p>
    <w:p w:rsidR="008A6B8A" w:rsidRPr="00910C73" w:rsidRDefault="008A6B8A" w:rsidP="008A6B8A">
      <w:pPr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มาตรา ๔ ให้เพิ่มความต่อไปนี้เป็นมาตรา ๑๐๗๘/๑ และมาตรา ๑๐๗๘/๒ แห่งประมวลกฎหมายแพ่งและพาณิชย์</w:t>
      </w:r>
    </w:p>
    <w:p w:rsidR="008A6B8A" w:rsidRPr="00910C73" w:rsidRDefault="008A6B8A" w:rsidP="00910C73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"มาตรา ๑๐๗๘/๑ หุ้นส่วนผู้จัดการคนใดจะลาออกจากตำแหน่ง ให้ยื่นใบลาออกต่อหุ้นส่วนผู้จัดการคนหนึ่งคนใด การลาออกมีผลนับแต่วันที่ใบลาออกไปถึงหุ้นส่วนผู้จัดการอื่นนั้น</w:t>
      </w:r>
    </w:p>
    <w:p w:rsidR="008A6B8A" w:rsidRPr="00910C73" w:rsidRDefault="008A6B8A" w:rsidP="00910C73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ในกรณีที่ห้างหุ้นส่วนจำกัดมีหุ้นส่วนผู้จัดการคนเดียว ให้หุ้นส่วนผู้จัดการที่จะลาออกจากตำแหน่งแจ้งเป็นหนังสือให้ผู้เป็นหุ้นส่วนคนหนึ่งคนใดทราบเพื่อนัดประชุมและพิจารณาตั้งหุ้นส่วนผู้จัดการคนใหม่ พร้อมกับแนบใบลาออกไปด้วย การลาออกมีผลนับแต่วันที่ใบลาออกไปถึงหุ้นส่วนผู้นั้น</w:t>
      </w:r>
    </w:p>
    <w:p w:rsidR="008A6B8A" w:rsidRPr="00910C73" w:rsidRDefault="008A6B8A" w:rsidP="00910C73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หุ้นส่วนผู้จัดการซึ่งลาออกตามวรรคหนึ่งหรือวรรคสอง จะแจ้งการลาออกของตนให้นายทะเบียนทราบด้วยก็ได้</w:t>
      </w:r>
    </w:p>
    <w:p w:rsidR="008A6B8A" w:rsidRPr="00910C73" w:rsidRDefault="008A6B8A" w:rsidP="008A6B8A">
      <w:pPr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มาตรา ๑๐๗๘/๒ เมื่อมีการเปลี่ยนแปลงหุ้นส่วนผู้จัดการ ให้ห้างหุ้นส่วนจำกัดนำความไปจดทะเบียนภายในสิบสี่วันนับแต่วันที่มีการเปลี่ยนแปลง"</w:t>
      </w:r>
    </w:p>
    <w:p w:rsidR="008A6B8A" w:rsidRPr="00910C73" w:rsidRDefault="008A6B8A" w:rsidP="008A6B8A">
      <w:pPr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lastRenderedPageBreak/>
        <w:t>มาตรา ๕ ให้เพิ่มความต่อไปนี้เป็นมาตรา ๑๑๕๓/๑ แห่งประมวลกฎหมายแพ่งและพาณิชย์</w:t>
      </w:r>
    </w:p>
    <w:p w:rsidR="008A6B8A" w:rsidRPr="00910C73" w:rsidRDefault="008A6B8A" w:rsidP="00910C73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"มาตรา ๑๑๕๓/๑</w:t>
      </w:r>
      <w:r w:rsidRPr="00910C73">
        <w:rPr>
          <w:rFonts w:ascii="TH SarabunIT๙" w:hAnsi="TH SarabunIT๙" w:cs="TH SarabunIT๙"/>
          <w:spacing w:val="2"/>
          <w:cs/>
        </w:rPr>
        <w:t xml:space="preserve"> กรรมการคนใดจะลาออกจากตำแหน่ง ให้ยื่นใบลาออกต่อบริษัท การลาออก</w:t>
      </w:r>
      <w:r w:rsidRPr="00910C73">
        <w:rPr>
          <w:rFonts w:ascii="TH SarabunIT๙" w:hAnsi="TH SarabunIT๙" w:cs="TH SarabunIT๙"/>
          <w:cs/>
        </w:rPr>
        <w:t>มีผลนับแต่วันที่ใบลาออกไปถึงบริษัท</w:t>
      </w:r>
    </w:p>
    <w:p w:rsidR="008A6B8A" w:rsidRPr="00910C73" w:rsidRDefault="008A6B8A" w:rsidP="00910C73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กรรมการซึ่งลาออกตามวรรคหนึ่ง จะแจ้งการลาออกของตนให้นายทะเบียนทราบด้วยก็ได้"</w:t>
      </w:r>
    </w:p>
    <w:p w:rsidR="008A6B8A" w:rsidRPr="00910C73" w:rsidRDefault="008A6B8A" w:rsidP="008A6B8A">
      <w:pPr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มาตรา ๖ ให้ยกเลิกความในมาตรา ๑๑๕๗ แห่งประมวลกฎหมายแพ่งและพาณิชย์ และให้ใช้ความต่อไปนี้แทน</w:t>
      </w:r>
    </w:p>
    <w:p w:rsidR="008A6B8A" w:rsidRPr="00910C73" w:rsidRDefault="008A6B8A" w:rsidP="00910C73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"มาตรา ๑๑๕๗ เมื่อมีการเปลี่ยนแปลงกรรมการ ให้บริษัทนำความไปจดทะเบียนภายในสิบสี่วันนับแต่วันที่มีการเปลี่ยนแปลง</w:t>
      </w:r>
    </w:p>
    <w:p w:rsidR="008A6B8A" w:rsidRPr="00910C73" w:rsidRDefault="008A6B8A" w:rsidP="00910C73">
      <w:pPr>
        <w:spacing w:before="360"/>
        <w:ind w:right="6521"/>
        <w:jc w:val="center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ผู้รับสนองพระบรมราชโองการ</w:t>
      </w:r>
    </w:p>
    <w:p w:rsidR="008A6B8A" w:rsidRPr="00910C73" w:rsidRDefault="008A6B8A" w:rsidP="00910C73">
      <w:pPr>
        <w:ind w:right="6521"/>
        <w:jc w:val="center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พันตำรวจโท ทักษิณ ชินวัตร</w:t>
      </w:r>
    </w:p>
    <w:p w:rsidR="008A6B8A" w:rsidRPr="00910C73" w:rsidRDefault="008A6B8A" w:rsidP="00910C73">
      <w:pPr>
        <w:ind w:right="6521"/>
        <w:jc w:val="center"/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>นายกรัฐมนตรี</w:t>
      </w:r>
    </w:p>
    <w:p w:rsidR="008A6B8A" w:rsidRPr="00910C73" w:rsidRDefault="008A6B8A" w:rsidP="008A6B8A">
      <w:pPr>
        <w:rPr>
          <w:rFonts w:ascii="TH SarabunIT๙" w:hAnsi="TH SarabunIT๙" w:cs="TH SarabunIT๙"/>
        </w:rPr>
      </w:pPr>
    </w:p>
    <w:p w:rsidR="008A6B8A" w:rsidRPr="00910C73" w:rsidRDefault="008A6B8A" w:rsidP="008A6B8A">
      <w:pPr>
        <w:rPr>
          <w:rFonts w:ascii="TH SarabunIT๙" w:hAnsi="TH SarabunIT๙" w:cs="TH SarabunIT๙"/>
        </w:rPr>
      </w:pPr>
      <w:r w:rsidRPr="00910C73">
        <w:rPr>
          <w:rFonts w:ascii="TH SarabunIT๙" w:hAnsi="TH SarabunIT๙" w:cs="TH SarabunIT๙"/>
          <w:cs/>
        </w:rPr>
        <w:t xml:space="preserve"> </w:t>
      </w:r>
      <w:r w:rsidRPr="00910C73">
        <w:rPr>
          <w:rFonts w:ascii="TH SarabunIT๙" w:hAnsi="TH SarabunIT๙" w:cs="TH SarabunIT๙"/>
          <w:cs/>
        </w:rPr>
        <w:tab/>
        <w:t xml:space="preserve"> </w:t>
      </w:r>
    </w:p>
    <w:p w:rsidR="00910C73" w:rsidRDefault="00910C73" w:rsidP="008A6B8A">
      <w:pPr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910C73" w:rsidRDefault="00910C73" w:rsidP="008A6B8A">
      <w:pPr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910C73" w:rsidRDefault="00910C73" w:rsidP="008A6B8A">
      <w:pPr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910C73" w:rsidRDefault="00910C73" w:rsidP="008A6B8A">
      <w:pPr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910C73" w:rsidRDefault="00910C73" w:rsidP="008A6B8A">
      <w:pPr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910C73" w:rsidRDefault="00910C73" w:rsidP="008A6B8A">
      <w:pPr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910C73" w:rsidRDefault="00910C73" w:rsidP="008A6B8A">
      <w:pPr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910C73" w:rsidRDefault="00910C73" w:rsidP="008A6B8A">
      <w:pPr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910C73" w:rsidRDefault="00910C73" w:rsidP="008A6B8A">
      <w:pPr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910C73" w:rsidRDefault="00910C73" w:rsidP="008A6B8A">
      <w:pPr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910C73" w:rsidRDefault="00910C73" w:rsidP="008A6B8A">
      <w:pPr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910C73" w:rsidRDefault="00910C73" w:rsidP="008A6B8A">
      <w:pPr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910C73" w:rsidRDefault="00910C73" w:rsidP="008A6B8A">
      <w:pPr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910C73" w:rsidRDefault="00910C73" w:rsidP="008A6B8A">
      <w:pPr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910C73" w:rsidRDefault="00910C73" w:rsidP="008A6B8A">
      <w:pPr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910C73" w:rsidRDefault="00910C73" w:rsidP="008A6B8A">
      <w:pPr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910C73" w:rsidRDefault="00910C73" w:rsidP="008A6B8A">
      <w:pPr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2A34BB" w:rsidRPr="00910C73" w:rsidRDefault="008A6B8A" w:rsidP="008A6B8A">
      <w:pPr>
        <w:jc w:val="thaiDistribute"/>
        <w:rPr>
          <w:rFonts w:ascii="TH SarabunIT๙" w:hAnsi="TH SarabunIT๙" w:cs="TH SarabunIT๙"/>
        </w:rPr>
      </w:pPr>
      <w:bookmarkStart w:id="0" w:name="_GoBack"/>
      <w:bookmarkEnd w:id="0"/>
      <w:r w:rsidRPr="00910C73">
        <w:rPr>
          <w:rFonts w:ascii="TH SarabunIT๙" w:hAnsi="TH SarabunIT๙" w:cs="TH SarabunIT๙"/>
          <w:b/>
          <w:bCs/>
          <w:u w:val="single"/>
          <w:cs/>
        </w:rPr>
        <w:lastRenderedPageBreak/>
        <w:t>หมายเหตุ</w:t>
      </w:r>
      <w:r w:rsidRPr="00910C73">
        <w:rPr>
          <w:rFonts w:ascii="TH SarabunIT๙" w:hAnsi="TH SarabunIT๙" w:cs="TH SarabunIT๙"/>
          <w:cs/>
        </w:rPr>
        <w:t xml:space="preserve"> :- เหตุผลในการประกาศใช้พระราชบัญญัติฉบับนี้คือ โดยที่เป็นการสมควรแก้ไขเพิ่มเติมบทบัญญัติในลักษณะ ๒๒ หุ้นส่วนและบริษัทของบรรพ ๓ แห่งประมวลกฎหมายแพ่งและพาณิชย์กรณีการลาออกของหุ้นส่วนผู้จัดการในห้างหุ้นส่วนจดทะเบียนและห้างหุ้นส่วนจำกัด และการลาออกของกรรมการบริษัทจำกัด กำหนดเวลาที่การลาออกมีผล ตลอดจนการจดทะเบียนเปลี่ยนแปลงต่อนายทะเบียนภายในกำหนดเวลา เพื่อให้เกิดความชัดเจนในผลทางกฎหมาย และการนำผลทางกฎหมายและข้อเท็จจริงที่เกี่ยวข้องกับกรณีดังกล่าวไปใช้อ้างอิง จึงจำเป็นต้องตราพระราชบัญญัตินี้</w:t>
      </w:r>
    </w:p>
    <w:sectPr w:rsidR="002A34BB" w:rsidRPr="00910C73" w:rsidSect="00910C73">
      <w:headerReference w:type="default" r:id="rId6"/>
      <w:pgSz w:w="11906" w:h="16838"/>
      <w:pgMar w:top="1134" w:right="1134" w:bottom="1134" w:left="1701" w:header="85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C73" w:rsidRDefault="00910C73" w:rsidP="00910C73">
      <w:pPr>
        <w:spacing w:before="0"/>
      </w:pPr>
      <w:r>
        <w:separator/>
      </w:r>
    </w:p>
  </w:endnote>
  <w:endnote w:type="continuationSeparator" w:id="0">
    <w:p w:rsidR="00910C73" w:rsidRDefault="00910C73" w:rsidP="00910C7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C73" w:rsidRDefault="00910C73" w:rsidP="00910C73">
      <w:pPr>
        <w:spacing w:before="0"/>
      </w:pPr>
      <w:r>
        <w:separator/>
      </w:r>
    </w:p>
  </w:footnote>
  <w:footnote w:type="continuationSeparator" w:id="0">
    <w:p w:rsidR="00910C73" w:rsidRDefault="00910C73" w:rsidP="00910C7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H SarabunIT๙" w:hAnsi="TH SarabunIT๙" w:cs="TH SarabunIT๙"/>
      </w:rPr>
      <w:id w:val="-11729460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10C73" w:rsidRPr="00910C73" w:rsidRDefault="00910C73">
        <w:pPr>
          <w:pStyle w:val="Header"/>
          <w:jc w:val="center"/>
          <w:rPr>
            <w:rFonts w:ascii="TH SarabunIT๙" w:hAnsi="TH SarabunIT๙" w:cs="TH SarabunIT๙"/>
          </w:rPr>
        </w:pPr>
        <w:r>
          <w:rPr>
            <w:rFonts w:ascii="TH SarabunIT๙" w:hAnsi="TH SarabunIT๙" w:cs="TH SarabunIT๙"/>
          </w:rPr>
          <w:t xml:space="preserve">- </w:t>
        </w:r>
        <w:r w:rsidRPr="00910C73">
          <w:rPr>
            <w:rFonts w:ascii="TH SarabunIT๙" w:hAnsi="TH SarabunIT๙" w:cs="TH SarabunIT๙"/>
          </w:rPr>
          <w:fldChar w:fldCharType="begin"/>
        </w:r>
        <w:r w:rsidRPr="00910C73">
          <w:rPr>
            <w:rFonts w:ascii="TH SarabunIT๙" w:hAnsi="TH SarabunIT๙" w:cs="TH SarabunIT๙"/>
          </w:rPr>
          <w:instrText xml:space="preserve"> PAGE   \* MERGEFORMAT </w:instrText>
        </w:r>
        <w:r w:rsidRPr="00910C73">
          <w:rPr>
            <w:rFonts w:ascii="TH SarabunIT๙" w:hAnsi="TH SarabunIT๙" w:cs="TH SarabunIT๙"/>
          </w:rPr>
          <w:fldChar w:fldCharType="separate"/>
        </w:r>
        <w:r>
          <w:rPr>
            <w:rFonts w:ascii="TH SarabunIT๙" w:hAnsi="TH SarabunIT๙" w:cs="TH SarabunIT๙"/>
            <w:noProof/>
          </w:rPr>
          <w:t>3</w:t>
        </w:r>
        <w:r w:rsidRPr="00910C73">
          <w:rPr>
            <w:rFonts w:ascii="TH SarabunIT๙" w:hAnsi="TH SarabunIT๙" w:cs="TH SarabunIT๙"/>
            <w:noProof/>
          </w:rPr>
          <w:fldChar w:fldCharType="end"/>
        </w:r>
        <w:r>
          <w:rPr>
            <w:rFonts w:ascii="TH SarabunIT๙" w:hAnsi="TH SarabunIT๙" w:cs="TH SarabunIT๙"/>
            <w:noProof/>
          </w:rPr>
          <w:t xml:space="preserve"> -</w:t>
        </w:r>
      </w:p>
    </w:sdtContent>
  </w:sdt>
  <w:p w:rsidR="00910C73" w:rsidRPr="00910C73" w:rsidRDefault="00910C73" w:rsidP="00910C73">
    <w:pPr>
      <w:pStyle w:val="Header"/>
      <w:spacing w:after="120"/>
      <w:rPr>
        <w:rFonts w:ascii="TH SarabunIT๙" w:hAnsi="TH SarabunIT๙" w:cs="TH SarabunIT๙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B8A"/>
    <w:rsid w:val="002A34BB"/>
    <w:rsid w:val="008A6B8A"/>
    <w:rsid w:val="00910C73"/>
    <w:rsid w:val="00EE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48D09C"/>
  <w15:chartTrackingRefBased/>
  <w15:docId w15:val="{CE073EA3-5031-455E-A586-8F664712A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๙" w:eastAsiaTheme="minorHAnsi" w:hAnsi="TH SarabunPSK๙" w:cs="TH SarabunPSK๙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0C73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910C73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910C73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910C73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Nattapan Tungsirirattana</dc:creator>
  <cp:keywords/>
  <dc:description/>
  <cp:lastModifiedBy>Sukanya Tanomklom</cp:lastModifiedBy>
  <cp:revision>2</cp:revision>
  <dcterms:created xsi:type="dcterms:W3CDTF">2020-10-05T08:18:00Z</dcterms:created>
  <dcterms:modified xsi:type="dcterms:W3CDTF">2020-10-19T08:56:00Z</dcterms:modified>
</cp:coreProperties>
</file>